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86776" w14:textId="77777777" w:rsidR="00C64394" w:rsidRPr="004474B8" w:rsidRDefault="00A61F86" w:rsidP="004474B8">
      <w:pPr>
        <w:pStyle w:val="Heading1"/>
        <w:spacing w:before="0"/>
        <w:rPr>
          <w:rFonts w:ascii="Arial" w:hAnsi="Arial" w:cs="Arial"/>
          <w:b w:val="0"/>
          <w:color w:val="auto"/>
          <w:sz w:val="36"/>
          <w:szCs w:val="36"/>
        </w:rPr>
      </w:pPr>
      <w:r w:rsidRPr="004474B8">
        <w:rPr>
          <w:rFonts w:ascii="Arial" w:hAnsi="Arial" w:cs="Arial"/>
          <w:color w:val="auto"/>
          <w:sz w:val="36"/>
          <w:szCs w:val="36"/>
        </w:rPr>
        <w:t>Framework Schedule 4 (Framework Management)</w:t>
      </w:r>
    </w:p>
    <w:p w14:paraId="2785F7D4" w14:textId="77777777" w:rsidR="00C64394" w:rsidRPr="005C3F56" w:rsidRDefault="005C6957" w:rsidP="004474B8">
      <w:pPr>
        <w:pStyle w:val="GPSL1SCHEDULEHeading"/>
        <w:jc w:val="left"/>
        <w:outlineLvl w:val="1"/>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9815150"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7F6C5DC2" w14:textId="77777777">
        <w:tc>
          <w:tcPr>
            <w:tcW w:w="2928" w:type="dxa"/>
            <w:shd w:val="clear" w:color="auto" w:fill="auto"/>
          </w:tcPr>
          <w:p w14:paraId="511946F9"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51C4A149" w14:textId="54A816D9"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4474B8">
              <w:rPr>
                <w:rFonts w:ascii="Arial" w:hAnsi="Arial"/>
                <w:sz w:val="24"/>
                <w:szCs w:val="24"/>
                <w:cs/>
              </w:rPr>
              <w:t>‎</w:t>
            </w:r>
            <w:r w:rsidR="004474B8">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6030CF8" w14:textId="77777777">
        <w:tc>
          <w:tcPr>
            <w:tcW w:w="2928" w:type="dxa"/>
            <w:shd w:val="clear" w:color="auto" w:fill="auto"/>
          </w:tcPr>
          <w:p w14:paraId="7B55DF6C"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28692D7E" w14:textId="34C9763F" w:rsidR="00C64394" w:rsidRPr="005C3F56" w:rsidRDefault="001A4E70" w:rsidP="004474B8">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004474B8">
              <w:rPr>
                <w:rFonts w:ascii="Arial" w:hAnsi="Arial"/>
                <w:sz w:val="24"/>
                <w:szCs w:val="24"/>
              </w:rPr>
              <w:fldChar w:fldCharType="begin"/>
            </w:r>
            <w:r w:rsidR="004474B8">
              <w:rPr>
                <w:rFonts w:ascii="Arial" w:hAnsi="Arial"/>
                <w:sz w:val="24"/>
                <w:szCs w:val="24"/>
              </w:rPr>
              <w:instrText xml:space="preserve"> REF _Ref492662758 \r \h </w:instrText>
            </w:r>
            <w:r w:rsidR="004474B8">
              <w:rPr>
                <w:rFonts w:ascii="Arial" w:hAnsi="Arial"/>
                <w:sz w:val="24"/>
                <w:szCs w:val="24"/>
              </w:rPr>
            </w:r>
            <w:r w:rsidR="004474B8">
              <w:rPr>
                <w:rFonts w:ascii="Arial" w:hAnsi="Arial"/>
                <w:sz w:val="24"/>
                <w:szCs w:val="24"/>
              </w:rPr>
              <w:fldChar w:fldCharType="separate"/>
            </w:r>
            <w:r w:rsidR="004474B8">
              <w:rPr>
                <w:rFonts w:ascii="Arial" w:hAnsi="Arial"/>
                <w:sz w:val="24"/>
                <w:szCs w:val="24"/>
                <w:cs/>
              </w:rPr>
              <w:t>‎</w:t>
            </w:r>
            <w:r w:rsidR="004474B8">
              <w:rPr>
                <w:rFonts w:ascii="Arial" w:hAnsi="Arial"/>
                <w:sz w:val="24"/>
                <w:szCs w:val="24"/>
              </w:rPr>
              <w:t>3.11</w:t>
            </w:r>
            <w:r w:rsidR="004474B8">
              <w:rPr>
                <w:rFonts w:ascii="Arial" w:hAnsi="Arial"/>
                <w:sz w:val="24"/>
                <w:szCs w:val="24"/>
              </w:rPr>
              <w:fldChar w:fldCharType="end"/>
            </w:r>
            <w:r w:rsidRPr="005C3F56">
              <w:rPr>
                <w:rFonts w:ascii="Arial" w:hAnsi="Arial"/>
                <w:sz w:val="24"/>
                <w:szCs w:val="24"/>
              </w:rPr>
              <w:t xml:space="preserve"> of this Schedule.</w:t>
            </w:r>
          </w:p>
        </w:tc>
      </w:tr>
    </w:tbl>
    <w:p w14:paraId="1E1569E7" w14:textId="77777777" w:rsidR="005C6957" w:rsidRPr="005C6957" w:rsidRDefault="005C6957" w:rsidP="004474B8">
      <w:pPr>
        <w:pStyle w:val="GPSL1SCHEDULEHeading"/>
        <w:keepNext/>
        <w:spacing w:after="0"/>
        <w:jc w:val="left"/>
        <w:outlineLvl w:val="1"/>
        <w:rPr>
          <w:rFonts w:ascii="Arial" w:hAnsi="Arial"/>
          <w:sz w:val="24"/>
          <w:szCs w:val="24"/>
        </w:rPr>
      </w:pPr>
      <w:r>
        <w:rPr>
          <w:rFonts w:ascii="Arial" w:hAnsi="Arial"/>
          <w:sz w:val="24"/>
          <w:szCs w:val="24"/>
        </w:rPr>
        <w:t>How CCS and the Supplier will work together</w:t>
      </w:r>
    </w:p>
    <w:p w14:paraId="368C744C" w14:textId="6D0ACBA5"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relationship immediately following the conclusion of this Contract and maintaining this relationship throughout the Framework Contract Period. </w:t>
      </w:r>
    </w:p>
    <w:p w14:paraId="455655FC" w14:textId="565A950E"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To achieve this relationship, there will be a requirement to adopt proactive framework management activities which will be informed by quality Management Information, and the sharing of information between the Supplier and CCS.</w:t>
      </w:r>
    </w:p>
    <w:p w14:paraId="1C2D7E3D" w14:textId="5FB0BA5C"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Framework </w:t>
      </w:r>
      <w:r w:rsidR="00076A42">
        <w:rPr>
          <w:rFonts w:ascii="Arial" w:hAnsi="Arial"/>
          <w:sz w:val="24"/>
          <w:szCs w:val="24"/>
        </w:rPr>
        <w:t xml:space="preserve">Contract </w:t>
      </w:r>
      <w:r w:rsidRPr="005C3F56">
        <w:rPr>
          <w:rFonts w:ascii="Arial" w:hAnsi="Arial"/>
          <w:sz w:val="24"/>
          <w:szCs w:val="24"/>
        </w:rPr>
        <w:t>Period.</w:t>
      </w:r>
    </w:p>
    <w:p w14:paraId="1850ADE6"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t>Framework Management</w:t>
      </w:r>
    </w:p>
    <w:p w14:paraId="6A2C0BD2" w14:textId="77777777" w:rsidR="00C64394" w:rsidRPr="005C3F56" w:rsidRDefault="001A4E70" w:rsidP="004474B8">
      <w:pPr>
        <w:pStyle w:val="GPSL2NumberedBoldHeading"/>
        <w:keepNext/>
        <w:numPr>
          <w:ilvl w:val="0"/>
          <w:numId w:val="0"/>
        </w:numPr>
        <w:spacing w:before="0"/>
        <w:ind w:left="360"/>
        <w:jc w:val="left"/>
        <w:outlineLvl w:val="2"/>
        <w:rPr>
          <w:rFonts w:ascii="Arial" w:hAnsi="Arial"/>
          <w:sz w:val="24"/>
          <w:szCs w:val="24"/>
        </w:rPr>
      </w:pPr>
      <w:r w:rsidRPr="005C3F56">
        <w:rPr>
          <w:rFonts w:ascii="Arial" w:hAnsi="Arial"/>
          <w:sz w:val="24"/>
          <w:szCs w:val="24"/>
        </w:rPr>
        <w:t>Framework Management Structure</w:t>
      </w:r>
    </w:p>
    <w:p w14:paraId="36CE6B21"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27F0A3C9"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55C824D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7A3A4F9A"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A0CBEAF"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45FBFD3D"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F2EF9CE" w14:textId="6B3782E4"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w:t>
      </w:r>
      <w:r w:rsidR="00916001">
        <w:rPr>
          <w:rFonts w:ascii="Arial" w:hAnsi="Arial"/>
          <w:b w:val="0"/>
          <w:sz w:val="24"/>
          <w:szCs w:val="24"/>
        </w:rPr>
        <w:t>-</w:t>
      </w:r>
      <w:r w:rsidRPr="005C3F56">
        <w:rPr>
          <w:rFonts w:ascii="Arial" w:hAnsi="Arial"/>
          <w:b w:val="0"/>
          <w:sz w:val="24"/>
          <w:szCs w:val="24"/>
        </w:rPr>
        <w:t>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78323C3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3A3CBE82"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47654171"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128C591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2D42239E"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D5D2596" w14:textId="77777777" w:rsidR="00C64394"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3025DBD" w14:textId="4D9F2BC0" w:rsidR="00C3397E" w:rsidRPr="001760A3" w:rsidRDefault="00C3397E" w:rsidP="00C3397E">
      <w:pPr>
        <w:pStyle w:val="GPSL2NumberedBoldHeading"/>
        <w:rPr>
          <w:rFonts w:ascii="Arial" w:hAnsi="Arial"/>
          <w:sz w:val="24"/>
          <w:szCs w:val="24"/>
        </w:rPr>
      </w:pPr>
      <w:r w:rsidRPr="00C3397E">
        <w:rPr>
          <w:rFonts w:ascii="Arial" w:hAnsi="Arial"/>
          <w:b w:val="0"/>
          <w:sz w:val="24"/>
          <w:szCs w:val="24"/>
        </w:rPr>
        <w:t xml:space="preserve">The Supplier shall comply with all requests from </w:t>
      </w:r>
      <w:r w:rsidR="004B6251">
        <w:rPr>
          <w:rFonts w:ascii="Arial" w:hAnsi="Arial"/>
          <w:b w:val="0"/>
          <w:sz w:val="24"/>
          <w:szCs w:val="24"/>
        </w:rPr>
        <w:t xml:space="preserve">CCS </w:t>
      </w:r>
      <w:r w:rsidRPr="00C3397E">
        <w:rPr>
          <w:rFonts w:ascii="Arial" w:hAnsi="Arial"/>
          <w:b w:val="0"/>
          <w:sz w:val="24"/>
          <w:szCs w:val="24"/>
        </w:rPr>
        <w:t xml:space="preserve">to provide an annual rolling forecast of expected monthly </w:t>
      </w:r>
      <w:r w:rsidR="00CB4194">
        <w:rPr>
          <w:rFonts w:ascii="Arial" w:hAnsi="Arial"/>
          <w:b w:val="0"/>
          <w:sz w:val="24"/>
          <w:szCs w:val="24"/>
        </w:rPr>
        <w:t>invoice value</w:t>
      </w:r>
      <w:r w:rsidRPr="00C3397E">
        <w:rPr>
          <w:rFonts w:ascii="Arial" w:hAnsi="Arial"/>
          <w:b w:val="0"/>
          <w:sz w:val="24"/>
          <w:szCs w:val="24"/>
        </w:rPr>
        <w:t xml:space="preserve"> for Call-Off Contracts</w:t>
      </w:r>
      <w:r w:rsidR="00F7283D">
        <w:rPr>
          <w:rFonts w:ascii="Arial" w:hAnsi="Arial"/>
          <w:b w:val="0"/>
          <w:sz w:val="24"/>
          <w:szCs w:val="24"/>
        </w:rPr>
        <w:t xml:space="preserve"> </w:t>
      </w:r>
      <w:r w:rsidR="00C5617B">
        <w:rPr>
          <w:rFonts w:ascii="Arial" w:hAnsi="Arial"/>
          <w:b w:val="0"/>
          <w:sz w:val="24"/>
          <w:szCs w:val="24"/>
        </w:rPr>
        <w:t xml:space="preserve">identified by CCS </w:t>
      </w:r>
      <w:r w:rsidRPr="00C3397E">
        <w:rPr>
          <w:rFonts w:ascii="Arial" w:hAnsi="Arial"/>
          <w:b w:val="0"/>
          <w:sz w:val="24"/>
          <w:szCs w:val="24"/>
        </w:rPr>
        <w:t xml:space="preserve">at times and frequencies as CCS determine from time to time (to be </w:t>
      </w:r>
      <w:r w:rsidR="009816F2">
        <w:rPr>
          <w:rFonts w:ascii="Arial" w:hAnsi="Arial"/>
          <w:b w:val="0"/>
          <w:sz w:val="24"/>
          <w:szCs w:val="24"/>
        </w:rPr>
        <w:t xml:space="preserve">no less than every </w:t>
      </w:r>
      <w:r w:rsidR="00EF3AD3">
        <w:rPr>
          <w:rFonts w:ascii="Arial" w:hAnsi="Arial"/>
          <w:b w:val="0"/>
          <w:sz w:val="24"/>
          <w:szCs w:val="24"/>
        </w:rPr>
        <w:t>three (3)</w:t>
      </w:r>
      <w:r w:rsidR="009816F2">
        <w:rPr>
          <w:rFonts w:ascii="Arial" w:hAnsi="Arial"/>
          <w:b w:val="0"/>
          <w:sz w:val="24"/>
          <w:szCs w:val="24"/>
        </w:rPr>
        <w:t xml:space="preserve"> Months</w:t>
      </w:r>
      <w:r w:rsidRPr="00C3397E">
        <w:rPr>
          <w:rFonts w:ascii="Arial" w:hAnsi="Arial"/>
          <w:b w:val="0"/>
          <w:sz w:val="24"/>
          <w:szCs w:val="24"/>
        </w:rPr>
        <w:t>)</w:t>
      </w:r>
      <w:r w:rsidR="00472479">
        <w:rPr>
          <w:rFonts w:ascii="Arial" w:hAnsi="Arial"/>
          <w:b w:val="0"/>
          <w:sz w:val="24"/>
          <w:szCs w:val="24"/>
        </w:rPr>
        <w:t>.</w:t>
      </w:r>
    </w:p>
    <w:p w14:paraId="6F717A16" w14:textId="3C98D4F4" w:rsidR="00451EF9" w:rsidRPr="00EF633C" w:rsidRDefault="00451EF9" w:rsidP="00C3397E">
      <w:pPr>
        <w:pStyle w:val="GPSL2NumberedBoldHeading"/>
        <w:rPr>
          <w:rFonts w:ascii="Arial" w:hAnsi="Arial"/>
          <w:sz w:val="24"/>
          <w:szCs w:val="24"/>
        </w:rPr>
      </w:pPr>
      <w:r>
        <w:rPr>
          <w:rFonts w:ascii="Arial" w:hAnsi="Arial"/>
          <w:b w:val="0"/>
          <w:sz w:val="24"/>
          <w:szCs w:val="24"/>
        </w:rPr>
        <w:t xml:space="preserve">The supplier shall comply with all requests from CCS to provide a copy of a Call-Off Contract </w:t>
      </w:r>
      <w:r w:rsidR="00CC43E0">
        <w:rPr>
          <w:rFonts w:ascii="Arial" w:hAnsi="Arial"/>
          <w:b w:val="0"/>
          <w:sz w:val="24"/>
          <w:szCs w:val="24"/>
        </w:rPr>
        <w:t xml:space="preserve">(within five (5) working days) as </w:t>
      </w:r>
      <w:r w:rsidR="00396D42">
        <w:rPr>
          <w:rFonts w:ascii="Arial" w:hAnsi="Arial"/>
          <w:b w:val="0"/>
          <w:sz w:val="24"/>
          <w:szCs w:val="24"/>
        </w:rPr>
        <w:t>and when requested</w:t>
      </w:r>
      <w:r w:rsidR="00CC43E0">
        <w:rPr>
          <w:rFonts w:ascii="Arial" w:hAnsi="Arial"/>
          <w:b w:val="0"/>
          <w:sz w:val="24"/>
          <w:szCs w:val="24"/>
        </w:rPr>
        <w:t xml:space="preserve"> by CCS</w:t>
      </w:r>
      <w:r w:rsidR="00472479">
        <w:rPr>
          <w:rFonts w:ascii="Arial" w:hAnsi="Arial"/>
          <w:b w:val="0"/>
          <w:sz w:val="24"/>
          <w:szCs w:val="24"/>
        </w:rPr>
        <w:t>.</w:t>
      </w:r>
      <w:r w:rsidR="00CC43E0">
        <w:rPr>
          <w:rFonts w:ascii="Arial" w:hAnsi="Arial"/>
          <w:b w:val="0"/>
          <w:sz w:val="24"/>
          <w:szCs w:val="24"/>
        </w:rPr>
        <w:t xml:space="preserve"> </w:t>
      </w:r>
    </w:p>
    <w:p w14:paraId="6CD30814" w14:textId="19EA4599" w:rsidR="00C64394" w:rsidRPr="00EF633C" w:rsidRDefault="001A4E70" w:rsidP="00C3397E">
      <w:pPr>
        <w:pStyle w:val="GPSL2NumberedBoldHeading"/>
        <w:rPr>
          <w:rFonts w:ascii="Arial" w:hAnsi="Arial"/>
          <w:b w:val="0"/>
          <w:sz w:val="24"/>
          <w:szCs w:val="24"/>
        </w:rPr>
      </w:pPr>
      <w:r w:rsidRPr="00EF633C">
        <w:rPr>
          <w:rFonts w:ascii="Arial" w:hAnsi="Arial"/>
          <w:b w:val="0"/>
          <w:sz w:val="24"/>
          <w:szCs w:val="24"/>
        </w:rPr>
        <w:t>Suppliers should participate in further competit</w:t>
      </w:r>
      <w:r w:rsidR="007F493A" w:rsidRPr="00EF633C">
        <w:rPr>
          <w:rFonts w:ascii="Arial" w:hAnsi="Arial"/>
          <w:b w:val="0"/>
          <w:sz w:val="24"/>
          <w:szCs w:val="24"/>
        </w:rPr>
        <w:t>ions when identified as part of</w:t>
      </w:r>
      <w:r w:rsidRPr="00EF633C">
        <w:rPr>
          <w:rFonts w:ascii="Arial" w:hAnsi="Arial"/>
          <w:b w:val="0"/>
          <w:sz w:val="24"/>
          <w:szCs w:val="24"/>
        </w:rPr>
        <w:t xml:space="preserve"> the final bidder list. Failure to bid on further competitions without an acceptable reason may result in the Supplier being suspended from the Framework</w:t>
      </w:r>
      <w:r w:rsidR="00076A42">
        <w:rPr>
          <w:rFonts w:ascii="Arial" w:hAnsi="Arial"/>
          <w:b w:val="0"/>
          <w:sz w:val="24"/>
          <w:szCs w:val="24"/>
        </w:rPr>
        <w:t xml:space="preserve"> Contract</w:t>
      </w:r>
      <w:r w:rsidRPr="00EF633C">
        <w:rPr>
          <w:rFonts w:ascii="Arial" w:hAnsi="Arial"/>
          <w:b w:val="0"/>
          <w:sz w:val="24"/>
          <w:szCs w:val="24"/>
        </w:rPr>
        <w:t>, in accordance with Clause 10.8 (</w:t>
      </w:r>
      <w:bookmarkStart w:id="1" w:name="_Ref498429942"/>
      <w:r w:rsidRPr="00EF633C">
        <w:rPr>
          <w:rFonts w:ascii="Arial" w:hAnsi="Arial"/>
          <w:b w:val="0"/>
          <w:sz w:val="24"/>
          <w:szCs w:val="24"/>
        </w:rPr>
        <w:t>Partially ending and suspending the contract</w:t>
      </w:r>
      <w:bookmarkEnd w:id="1"/>
      <w:r w:rsidRPr="00EF633C">
        <w:rPr>
          <w:rFonts w:ascii="Arial" w:hAnsi="Arial"/>
          <w:b w:val="0"/>
          <w:sz w:val="24"/>
          <w:szCs w:val="24"/>
        </w:rPr>
        <w:t xml:space="preserve">), for a period as decided by CCS. </w:t>
      </w:r>
    </w:p>
    <w:p w14:paraId="76E9E119" w14:textId="77777777" w:rsidR="00C64394" w:rsidRPr="005C3F56" w:rsidRDefault="001A4E70" w:rsidP="004474B8">
      <w:pPr>
        <w:pStyle w:val="GPSL2NumberedBoldHeading"/>
        <w:keepNext/>
        <w:numPr>
          <w:ilvl w:val="0"/>
          <w:numId w:val="0"/>
        </w:numPr>
        <w:ind w:left="720" w:hanging="360"/>
        <w:jc w:val="left"/>
        <w:outlineLvl w:val="2"/>
        <w:rPr>
          <w:rFonts w:ascii="Arial" w:hAnsi="Arial"/>
          <w:sz w:val="24"/>
          <w:szCs w:val="24"/>
        </w:rPr>
      </w:pPr>
      <w:bookmarkStart w:id="2" w:name="_Ref365982216"/>
      <w:r w:rsidRPr="005C3F56">
        <w:rPr>
          <w:rFonts w:ascii="Arial" w:hAnsi="Arial"/>
          <w:sz w:val="24"/>
          <w:szCs w:val="24"/>
        </w:rPr>
        <w:t>Supplier Review Meetings</w:t>
      </w:r>
      <w:bookmarkEnd w:id="2"/>
    </w:p>
    <w:p w14:paraId="056D6369"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 xml:space="preserve">Regular performance review meetings will </w:t>
      </w:r>
      <w:r w:rsidR="00C6339B">
        <w:rPr>
          <w:rFonts w:ascii="Arial" w:hAnsi="Arial"/>
          <w:b w:val="0"/>
          <w:sz w:val="24"/>
          <w:szCs w:val="24"/>
        </w:rPr>
        <w:t xml:space="preserve">unless otherwise agreed </w:t>
      </w:r>
      <w:r w:rsidRPr="005C3F56">
        <w:rPr>
          <w:rFonts w:ascii="Arial" w:hAnsi="Arial"/>
          <w:b w:val="0"/>
          <w:sz w:val="24"/>
          <w:szCs w:val="24"/>
        </w:rPr>
        <w:t>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508B7934"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1B5935D" w14:textId="4E2E6650"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w:t>
      </w:r>
      <w:r w:rsidR="00CB4194">
        <w:rPr>
          <w:rFonts w:ascii="Arial" w:hAnsi="Arial"/>
          <w:b w:val="0"/>
          <w:sz w:val="24"/>
          <w:szCs w:val="24"/>
        </w:rPr>
        <w:t>r</w:t>
      </w:r>
      <w:r w:rsidRPr="005C3F56">
        <w:rPr>
          <w:rFonts w:ascii="Arial" w:hAnsi="Arial"/>
          <w:b w:val="0"/>
          <w:sz w:val="24"/>
          <w:szCs w:val="24"/>
        </w:rPr>
        <w:t>epresentative(s) and the Supplier Framework Manager.</w:t>
      </w:r>
    </w:p>
    <w:p w14:paraId="7DE3179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C0D26FF"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lastRenderedPageBreak/>
        <w:t>How the Supplier’s Performance will be measured</w:t>
      </w:r>
    </w:p>
    <w:p w14:paraId="6F9DB304"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3015"/>
        <w:gridCol w:w="2605"/>
      </w:tblGrid>
      <w:tr w:rsidR="00C64394" w:rsidRPr="004474B8" w14:paraId="191EE811" w14:textId="77777777" w:rsidTr="001760A3">
        <w:trPr>
          <w:jc w:val="center"/>
        </w:trPr>
        <w:tc>
          <w:tcPr>
            <w:tcW w:w="31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98B01"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Performance Indicator (PI)</w:t>
            </w:r>
          </w:p>
        </w:tc>
        <w:tc>
          <w:tcPr>
            <w:tcW w:w="30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6643B"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 xml:space="preserve">PI Target </w:t>
            </w:r>
          </w:p>
        </w:tc>
        <w:tc>
          <w:tcPr>
            <w:tcW w:w="26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BFEE1E"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Measured by</w:t>
            </w:r>
          </w:p>
        </w:tc>
      </w:tr>
      <w:tr w:rsidR="00530EE4" w:rsidRPr="004474B8" w14:paraId="56A4172F" w14:textId="77777777" w:rsidTr="001760A3">
        <w:trPr>
          <w:jc w:val="center"/>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51B98EB2" w14:textId="0F4855E7" w:rsidR="00530EE4" w:rsidRPr="004474B8" w:rsidRDefault="00530EE4" w:rsidP="005C3F56">
            <w:pPr>
              <w:pStyle w:val="MarginText"/>
              <w:spacing w:before="80" w:after="80" w:line="276" w:lineRule="auto"/>
              <w:jc w:val="left"/>
              <w:rPr>
                <w:rFonts w:ascii="Arial" w:hAnsi="Arial" w:cs="Arial"/>
                <w:szCs w:val="22"/>
              </w:rPr>
            </w:pPr>
          </w:p>
        </w:tc>
      </w:tr>
      <w:tr w:rsidR="00C64394" w:rsidRPr="004474B8" w14:paraId="75D17F8E"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hideMark/>
          </w:tcPr>
          <w:p w14:paraId="701A3BB7" w14:textId="65144AE5" w:rsidR="00C64394" w:rsidRPr="004474B8" w:rsidRDefault="00B63189" w:rsidP="005C3F56">
            <w:pPr>
              <w:spacing w:before="80" w:after="80"/>
              <w:rPr>
                <w:rFonts w:ascii="Arial" w:hAnsi="Arial" w:cs="Arial"/>
                <w:highlight w:val="yellow"/>
              </w:rPr>
            </w:pPr>
            <w:r w:rsidRPr="004474B8">
              <w:rPr>
                <w:rFonts w:ascii="Arial" w:hAnsi="Arial" w:cs="Arial"/>
              </w:rPr>
              <w:t xml:space="preserve"> Financial MI Returns</w:t>
            </w:r>
          </w:p>
        </w:tc>
        <w:tc>
          <w:tcPr>
            <w:tcW w:w="3015" w:type="dxa"/>
            <w:tcBorders>
              <w:top w:val="single" w:sz="4" w:space="0" w:color="auto"/>
              <w:left w:val="single" w:sz="4" w:space="0" w:color="auto"/>
              <w:bottom w:val="single" w:sz="4" w:space="0" w:color="auto"/>
              <w:right w:val="single" w:sz="4" w:space="0" w:color="auto"/>
            </w:tcBorders>
            <w:vAlign w:val="center"/>
            <w:hideMark/>
          </w:tcPr>
          <w:p w14:paraId="3971CCEC" w14:textId="34AB2FD1" w:rsidR="00C64394" w:rsidRPr="004474B8" w:rsidRDefault="00B63189" w:rsidP="005C3F56">
            <w:pPr>
              <w:pStyle w:val="MarginText"/>
              <w:spacing w:before="80" w:after="80" w:line="276" w:lineRule="auto"/>
              <w:jc w:val="left"/>
              <w:rPr>
                <w:rFonts w:ascii="Arial" w:hAnsi="Arial" w:cs="Arial"/>
                <w:bCs/>
                <w:iCs/>
                <w:szCs w:val="22"/>
                <w:highlight w:val="green"/>
              </w:rPr>
            </w:pPr>
            <w:r w:rsidRPr="004474B8">
              <w:rPr>
                <w:rFonts w:ascii="Arial" w:hAnsi="Arial" w:cs="Arial"/>
                <w:szCs w:val="22"/>
              </w:rPr>
              <w:t>All Financial MI to be returned to CCS by the 5</w:t>
            </w:r>
            <w:r w:rsidRPr="004474B8">
              <w:rPr>
                <w:rFonts w:ascii="Arial" w:hAnsi="Arial" w:cs="Arial"/>
                <w:szCs w:val="22"/>
                <w:vertAlign w:val="superscript"/>
              </w:rPr>
              <w:t>th</w:t>
            </w:r>
            <w:r w:rsidRPr="004474B8">
              <w:rPr>
                <w:rFonts w:ascii="Arial" w:hAnsi="Arial" w:cs="Arial"/>
                <w:szCs w:val="22"/>
              </w:rPr>
              <w:t xml:space="preserve"> </w:t>
            </w:r>
            <w:r w:rsidR="00933F34" w:rsidRPr="004474B8">
              <w:rPr>
                <w:rFonts w:ascii="Arial" w:hAnsi="Arial" w:cs="Arial"/>
                <w:szCs w:val="22"/>
              </w:rPr>
              <w:t>W</w:t>
            </w:r>
            <w:r w:rsidRPr="004474B8">
              <w:rPr>
                <w:rFonts w:ascii="Arial" w:hAnsi="Arial" w:cs="Arial"/>
                <w:szCs w:val="22"/>
              </w:rPr>
              <w:t xml:space="preserve">orking </w:t>
            </w:r>
            <w:r w:rsidR="00933F34" w:rsidRPr="004474B8">
              <w:rPr>
                <w:rFonts w:ascii="Arial" w:hAnsi="Arial" w:cs="Arial"/>
                <w:szCs w:val="22"/>
              </w:rPr>
              <w:t>D</w:t>
            </w:r>
            <w:r w:rsidRPr="004474B8">
              <w:rPr>
                <w:rFonts w:ascii="Arial" w:hAnsi="Arial" w:cs="Arial"/>
                <w:szCs w:val="22"/>
              </w:rPr>
              <w:t>ay</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DCF53DF" w14:textId="47C01774" w:rsidR="00C64394" w:rsidRPr="004474B8" w:rsidRDefault="00D009FA" w:rsidP="00765C76">
            <w:pPr>
              <w:spacing w:before="80" w:after="80"/>
              <w:rPr>
                <w:rFonts w:ascii="Arial" w:hAnsi="Arial" w:cs="Arial"/>
                <w:b/>
                <w:bCs/>
                <w:iCs/>
              </w:rPr>
            </w:pPr>
            <w:r w:rsidRPr="004474B8">
              <w:rPr>
                <w:rFonts w:ascii="Arial" w:hAnsi="Arial" w:cs="Arial"/>
              </w:rPr>
              <w:t>C</w:t>
            </w:r>
            <w:r w:rsidR="005A5A6F" w:rsidRPr="004474B8">
              <w:rPr>
                <w:rFonts w:ascii="Arial" w:hAnsi="Arial" w:cs="Arial"/>
              </w:rPr>
              <w:t xml:space="preserve">onfirmation of date and time </w:t>
            </w:r>
            <w:r w:rsidR="00765C76" w:rsidRPr="004474B8">
              <w:rPr>
                <w:rFonts w:ascii="Arial" w:hAnsi="Arial" w:cs="Arial"/>
              </w:rPr>
              <w:t xml:space="preserve">of </w:t>
            </w:r>
            <w:r w:rsidR="005A5A6F" w:rsidRPr="004474B8">
              <w:rPr>
                <w:rFonts w:ascii="Arial" w:hAnsi="Arial" w:cs="Arial"/>
              </w:rPr>
              <w:t xml:space="preserve">receipt by </w:t>
            </w:r>
            <w:r w:rsidRPr="004474B8">
              <w:rPr>
                <w:rFonts w:ascii="Arial" w:hAnsi="Arial" w:cs="Arial"/>
              </w:rPr>
              <w:t>CCS</w:t>
            </w:r>
            <w:r w:rsidR="005A5A6F" w:rsidRPr="004474B8">
              <w:rPr>
                <w:rFonts w:ascii="Arial" w:hAnsi="Arial" w:cs="Arial"/>
              </w:rPr>
              <w:t xml:space="preserve"> (as evidenced </w:t>
            </w:r>
            <w:r w:rsidRPr="004474B8">
              <w:rPr>
                <w:rFonts w:ascii="Arial" w:hAnsi="Arial" w:cs="Arial"/>
              </w:rPr>
              <w:t>in CCS</w:t>
            </w:r>
            <w:r w:rsidR="005A5A6F" w:rsidRPr="004474B8">
              <w:rPr>
                <w:rFonts w:ascii="Arial" w:hAnsi="Arial" w:cs="Arial"/>
              </w:rPr>
              <w:t>’s data warehouse)</w:t>
            </w:r>
          </w:p>
        </w:tc>
      </w:tr>
      <w:tr w:rsidR="00F946C9" w:rsidRPr="004474B8" w14:paraId="2875C927"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hideMark/>
          </w:tcPr>
          <w:p w14:paraId="011759DC" w14:textId="2F508646" w:rsidR="00F946C9" w:rsidRPr="004474B8" w:rsidRDefault="005A5A6F" w:rsidP="005A5A6F">
            <w:pPr>
              <w:spacing w:before="80" w:after="80"/>
              <w:rPr>
                <w:rFonts w:ascii="Arial" w:hAnsi="Arial" w:cs="Arial"/>
              </w:rPr>
            </w:pPr>
            <w:r w:rsidRPr="004474B8">
              <w:rPr>
                <w:rFonts w:ascii="Arial" w:hAnsi="Arial" w:cs="Arial"/>
              </w:rPr>
              <w:t xml:space="preserve">Financial MI Returns – Accuracy of data </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7DEF65B" w14:textId="4CA2F367" w:rsidR="00F946C9" w:rsidRPr="004474B8" w:rsidRDefault="00750111"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100% of errors </w:t>
            </w:r>
            <w:r w:rsidR="00E015EF" w:rsidRPr="004474B8">
              <w:rPr>
                <w:rFonts w:ascii="Arial" w:hAnsi="Arial" w:cs="Arial"/>
                <w:bCs/>
                <w:iCs/>
                <w:szCs w:val="22"/>
              </w:rPr>
              <w:t xml:space="preserve">rectified within 5 </w:t>
            </w:r>
            <w:r w:rsidR="00933F34" w:rsidRPr="004474B8">
              <w:rPr>
                <w:rFonts w:ascii="Arial" w:hAnsi="Arial" w:cs="Arial"/>
                <w:bCs/>
                <w:iCs/>
                <w:szCs w:val="22"/>
              </w:rPr>
              <w:t>W</w:t>
            </w:r>
            <w:r w:rsidR="00E015EF" w:rsidRPr="004474B8">
              <w:rPr>
                <w:rFonts w:ascii="Arial" w:hAnsi="Arial" w:cs="Arial"/>
                <w:bCs/>
                <w:iCs/>
                <w:szCs w:val="22"/>
              </w:rPr>
              <w:t xml:space="preserve">orking </w:t>
            </w:r>
            <w:r w:rsidR="00933F34" w:rsidRPr="004474B8">
              <w:rPr>
                <w:rFonts w:ascii="Arial" w:hAnsi="Arial" w:cs="Arial"/>
                <w:bCs/>
                <w:iCs/>
                <w:szCs w:val="22"/>
              </w:rPr>
              <w:t>D</w:t>
            </w:r>
            <w:r w:rsidR="00E015EF" w:rsidRPr="004474B8">
              <w:rPr>
                <w:rFonts w:ascii="Arial" w:hAnsi="Arial" w:cs="Arial"/>
                <w:bCs/>
                <w:iCs/>
                <w:szCs w:val="22"/>
              </w:rPr>
              <w:t>ays of CCS highlighting the error</w:t>
            </w:r>
          </w:p>
        </w:tc>
        <w:tc>
          <w:tcPr>
            <w:tcW w:w="2605" w:type="dxa"/>
            <w:tcBorders>
              <w:top w:val="single" w:sz="4" w:space="0" w:color="auto"/>
              <w:left w:val="single" w:sz="4" w:space="0" w:color="auto"/>
              <w:bottom w:val="single" w:sz="4" w:space="0" w:color="auto"/>
              <w:right w:val="single" w:sz="4" w:space="0" w:color="auto"/>
            </w:tcBorders>
            <w:vAlign w:val="center"/>
            <w:hideMark/>
          </w:tcPr>
          <w:p w14:paraId="3F9DEC0F" w14:textId="70F7BE34" w:rsidR="00F946C9" w:rsidRPr="004474B8" w:rsidRDefault="00E015EF" w:rsidP="005C3F56">
            <w:pPr>
              <w:spacing w:before="80" w:after="80"/>
              <w:rPr>
                <w:rFonts w:ascii="Arial" w:hAnsi="Arial" w:cs="Arial"/>
                <w:highlight w:val="yellow"/>
              </w:rPr>
            </w:pPr>
            <w:r w:rsidRPr="004474B8">
              <w:rPr>
                <w:rFonts w:ascii="Arial" w:hAnsi="Arial" w:cs="Arial"/>
              </w:rPr>
              <w:t xml:space="preserve">Confirmation of data validation as evidenced in </w:t>
            </w:r>
            <w:r w:rsidR="00D009FA" w:rsidRPr="004474B8">
              <w:rPr>
                <w:rFonts w:ascii="Arial" w:hAnsi="Arial" w:cs="Arial"/>
              </w:rPr>
              <w:t>CCS</w:t>
            </w:r>
            <w:r w:rsidRPr="004474B8">
              <w:rPr>
                <w:rFonts w:ascii="Arial" w:hAnsi="Arial" w:cs="Arial"/>
              </w:rPr>
              <w:t>’s data warehouse</w:t>
            </w:r>
          </w:p>
        </w:tc>
      </w:tr>
      <w:tr w:rsidR="00E015EF" w:rsidRPr="004474B8" w14:paraId="4563F55B"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0C082DC0" w14:textId="216F71E9" w:rsidR="00E015EF" w:rsidRPr="004474B8" w:rsidRDefault="00E015EF" w:rsidP="005A5A6F">
            <w:pPr>
              <w:spacing w:before="80" w:after="80"/>
              <w:rPr>
                <w:rFonts w:ascii="Arial" w:hAnsi="Arial" w:cs="Arial"/>
              </w:rPr>
            </w:pPr>
            <w:r w:rsidRPr="004474B8">
              <w:rPr>
                <w:rFonts w:ascii="Arial" w:hAnsi="Arial" w:cs="Arial"/>
              </w:rPr>
              <w:t>Financial MI Returns – Timely reporting</w:t>
            </w:r>
          </w:p>
        </w:tc>
        <w:tc>
          <w:tcPr>
            <w:tcW w:w="3015" w:type="dxa"/>
            <w:tcBorders>
              <w:top w:val="single" w:sz="4" w:space="0" w:color="auto"/>
              <w:left w:val="single" w:sz="4" w:space="0" w:color="auto"/>
              <w:bottom w:val="single" w:sz="4" w:space="0" w:color="auto"/>
              <w:right w:val="single" w:sz="4" w:space="0" w:color="auto"/>
            </w:tcBorders>
            <w:vAlign w:val="center"/>
          </w:tcPr>
          <w:p w14:paraId="30CFDDEA" w14:textId="5F697E52" w:rsidR="00E015EF" w:rsidRPr="004474B8" w:rsidRDefault="00E015EF"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Order and Invoice data to be reported within the month of transaction</w:t>
            </w:r>
          </w:p>
        </w:tc>
        <w:tc>
          <w:tcPr>
            <w:tcW w:w="2605" w:type="dxa"/>
            <w:tcBorders>
              <w:top w:val="single" w:sz="4" w:space="0" w:color="auto"/>
              <w:left w:val="single" w:sz="4" w:space="0" w:color="auto"/>
              <w:bottom w:val="single" w:sz="4" w:space="0" w:color="auto"/>
              <w:right w:val="single" w:sz="4" w:space="0" w:color="auto"/>
            </w:tcBorders>
            <w:vAlign w:val="center"/>
          </w:tcPr>
          <w:p w14:paraId="31813892" w14:textId="6B48B358" w:rsidR="00E015EF" w:rsidRPr="004474B8" w:rsidRDefault="00E015EF" w:rsidP="00D009FA">
            <w:pPr>
              <w:spacing w:before="80" w:after="80"/>
              <w:rPr>
                <w:rFonts w:ascii="Arial" w:hAnsi="Arial" w:cs="Arial"/>
              </w:rPr>
            </w:pPr>
            <w:r w:rsidRPr="004474B8">
              <w:rPr>
                <w:rFonts w:ascii="Arial" w:hAnsi="Arial" w:cs="Arial"/>
              </w:rPr>
              <w:t xml:space="preserve">Confirmation of data validation as evidenced in </w:t>
            </w:r>
            <w:r w:rsidR="00D009FA" w:rsidRPr="004474B8">
              <w:rPr>
                <w:rFonts w:ascii="Arial" w:hAnsi="Arial" w:cs="Arial"/>
              </w:rPr>
              <w:t>CCS</w:t>
            </w:r>
            <w:r w:rsidRPr="004474B8">
              <w:rPr>
                <w:rFonts w:ascii="Arial" w:hAnsi="Arial" w:cs="Arial"/>
              </w:rPr>
              <w:t>’s data warehouse</w:t>
            </w:r>
          </w:p>
        </w:tc>
      </w:tr>
      <w:tr w:rsidR="00E015EF" w:rsidRPr="004474B8" w14:paraId="62237F30"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19484557" w14:textId="43E577B9" w:rsidR="00E015EF" w:rsidRPr="004474B8" w:rsidRDefault="00D009FA" w:rsidP="005A5A6F">
            <w:pPr>
              <w:spacing w:before="80" w:after="80"/>
              <w:rPr>
                <w:rFonts w:ascii="Arial" w:hAnsi="Arial" w:cs="Arial"/>
              </w:rPr>
            </w:pPr>
            <w:r w:rsidRPr="004474B8">
              <w:rPr>
                <w:rFonts w:ascii="Arial" w:hAnsi="Arial" w:cs="Arial"/>
              </w:rPr>
              <w:t xml:space="preserve">Management Charge: Payment of </w:t>
            </w:r>
            <w:r w:rsidR="00E015EF" w:rsidRPr="004474B8">
              <w:rPr>
                <w:rFonts w:ascii="Arial" w:hAnsi="Arial" w:cs="Arial"/>
              </w:rPr>
              <w:t>Invoices</w:t>
            </w:r>
          </w:p>
        </w:tc>
        <w:tc>
          <w:tcPr>
            <w:tcW w:w="3015" w:type="dxa"/>
            <w:tcBorders>
              <w:top w:val="single" w:sz="4" w:space="0" w:color="auto"/>
              <w:left w:val="single" w:sz="4" w:space="0" w:color="auto"/>
              <w:bottom w:val="single" w:sz="4" w:space="0" w:color="auto"/>
              <w:right w:val="single" w:sz="4" w:space="0" w:color="auto"/>
            </w:tcBorders>
            <w:vAlign w:val="center"/>
          </w:tcPr>
          <w:p w14:paraId="0498E790" w14:textId="0260F7B2" w:rsidR="00E015EF" w:rsidRPr="004474B8" w:rsidRDefault="00E015EF"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All invoices to be paid within 30 calendar days of issue</w:t>
            </w:r>
          </w:p>
        </w:tc>
        <w:tc>
          <w:tcPr>
            <w:tcW w:w="2605" w:type="dxa"/>
            <w:tcBorders>
              <w:top w:val="single" w:sz="4" w:space="0" w:color="auto"/>
              <w:left w:val="single" w:sz="4" w:space="0" w:color="auto"/>
              <w:bottom w:val="single" w:sz="4" w:space="0" w:color="auto"/>
              <w:right w:val="single" w:sz="4" w:space="0" w:color="auto"/>
            </w:tcBorders>
            <w:vAlign w:val="center"/>
          </w:tcPr>
          <w:p w14:paraId="78F82154" w14:textId="1F58B819" w:rsidR="00E015EF" w:rsidRPr="004474B8" w:rsidRDefault="00D009FA" w:rsidP="00765C76">
            <w:pPr>
              <w:spacing w:before="80" w:after="80"/>
              <w:rPr>
                <w:rFonts w:ascii="Arial" w:hAnsi="Arial" w:cs="Arial"/>
              </w:rPr>
            </w:pPr>
            <w:r w:rsidRPr="004474B8">
              <w:rPr>
                <w:rFonts w:ascii="Arial" w:hAnsi="Arial" w:cs="Arial"/>
              </w:rPr>
              <w:t>C</w:t>
            </w:r>
            <w:r w:rsidR="00E015EF" w:rsidRPr="004474B8">
              <w:rPr>
                <w:rFonts w:ascii="Arial" w:hAnsi="Arial" w:cs="Arial"/>
              </w:rPr>
              <w:t xml:space="preserve">onfirmation of date and time receipt by </w:t>
            </w:r>
            <w:r w:rsidRPr="004474B8">
              <w:rPr>
                <w:rFonts w:ascii="Arial" w:hAnsi="Arial" w:cs="Arial"/>
              </w:rPr>
              <w:t>CCS</w:t>
            </w:r>
            <w:r w:rsidR="00E015EF" w:rsidRPr="004474B8">
              <w:rPr>
                <w:rFonts w:ascii="Arial" w:hAnsi="Arial" w:cs="Arial"/>
              </w:rPr>
              <w:t xml:space="preserve"> (as evidenced in the </w:t>
            </w:r>
            <w:r w:rsidRPr="004474B8">
              <w:rPr>
                <w:rFonts w:ascii="Arial" w:hAnsi="Arial" w:cs="Arial"/>
              </w:rPr>
              <w:t>CCS</w:t>
            </w:r>
            <w:r w:rsidR="00E015EF" w:rsidRPr="004474B8">
              <w:rPr>
                <w:rFonts w:ascii="Arial" w:hAnsi="Arial" w:cs="Arial"/>
              </w:rPr>
              <w:t>’s data warehouse)</w:t>
            </w:r>
          </w:p>
        </w:tc>
      </w:tr>
      <w:tr w:rsidR="00E015EF" w:rsidRPr="004474B8" w14:paraId="54F66EB0"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2D32D921" w14:textId="0D0136D3" w:rsidR="00E015EF" w:rsidRPr="004474B8" w:rsidRDefault="00E015EF" w:rsidP="005A5A6F">
            <w:pPr>
              <w:spacing w:before="80" w:after="80"/>
              <w:rPr>
                <w:rFonts w:ascii="Arial" w:hAnsi="Arial" w:cs="Arial"/>
              </w:rPr>
            </w:pPr>
            <w:r w:rsidRPr="004474B8">
              <w:rPr>
                <w:rFonts w:ascii="Arial" w:hAnsi="Arial" w:cs="Arial"/>
              </w:rPr>
              <w:t>Supplier Self Audit Certificates</w:t>
            </w:r>
          </w:p>
        </w:tc>
        <w:tc>
          <w:tcPr>
            <w:tcW w:w="3015" w:type="dxa"/>
            <w:tcBorders>
              <w:top w:val="single" w:sz="4" w:space="0" w:color="auto"/>
              <w:left w:val="single" w:sz="4" w:space="0" w:color="auto"/>
              <w:bottom w:val="single" w:sz="4" w:space="0" w:color="auto"/>
              <w:right w:val="single" w:sz="4" w:space="0" w:color="auto"/>
            </w:tcBorders>
            <w:vAlign w:val="center"/>
          </w:tcPr>
          <w:p w14:paraId="12C085DB" w14:textId="5AB0551E" w:rsidR="00E015EF" w:rsidRPr="004474B8" w:rsidRDefault="00E015EF" w:rsidP="00AC207B">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7EDBE53E" w14:textId="39BE40C8" w:rsidR="00E015EF" w:rsidRPr="004474B8" w:rsidRDefault="00E015EF" w:rsidP="00D009FA">
            <w:pPr>
              <w:spacing w:before="80" w:after="80"/>
              <w:rPr>
                <w:rFonts w:ascii="Arial" w:hAnsi="Arial" w:cs="Arial"/>
              </w:rPr>
            </w:pPr>
            <w:r w:rsidRPr="004474B8">
              <w:rPr>
                <w:rFonts w:ascii="Arial" w:hAnsi="Arial" w:cs="Arial"/>
              </w:rPr>
              <w:t>Confirmation of receipt by</w:t>
            </w:r>
            <w:r w:rsidR="00D009FA" w:rsidRPr="004474B8">
              <w:rPr>
                <w:rFonts w:ascii="Arial" w:hAnsi="Arial" w:cs="Arial"/>
              </w:rPr>
              <w:t xml:space="preserve"> CCS</w:t>
            </w:r>
          </w:p>
        </w:tc>
      </w:tr>
      <w:tr w:rsidR="00E015EF" w:rsidRPr="004474B8" w14:paraId="5F1C90DC"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0BE30958" w14:textId="52C80D2D" w:rsidR="00E015EF" w:rsidRPr="004474B8" w:rsidRDefault="00D009FA" w:rsidP="005A5A6F">
            <w:pPr>
              <w:spacing w:before="80" w:after="80"/>
              <w:rPr>
                <w:rFonts w:ascii="Arial" w:hAnsi="Arial" w:cs="Arial"/>
              </w:rPr>
            </w:pPr>
            <w:r w:rsidRPr="004474B8">
              <w:rPr>
                <w:rFonts w:ascii="Arial" w:hAnsi="Arial" w:cs="Arial"/>
              </w:rPr>
              <w:t xml:space="preserve">Supplier </w:t>
            </w:r>
            <w:r w:rsidR="00EB1EAA" w:rsidRPr="004474B8">
              <w:rPr>
                <w:rFonts w:ascii="Arial" w:hAnsi="Arial" w:cs="Arial"/>
              </w:rPr>
              <w:t>Insurances</w:t>
            </w:r>
          </w:p>
        </w:tc>
        <w:tc>
          <w:tcPr>
            <w:tcW w:w="3015" w:type="dxa"/>
            <w:tcBorders>
              <w:top w:val="single" w:sz="4" w:space="0" w:color="auto"/>
              <w:left w:val="single" w:sz="4" w:space="0" w:color="auto"/>
              <w:bottom w:val="single" w:sz="4" w:space="0" w:color="auto"/>
              <w:right w:val="single" w:sz="4" w:space="0" w:color="auto"/>
            </w:tcBorders>
            <w:vAlign w:val="center"/>
          </w:tcPr>
          <w:p w14:paraId="1FEA1BC9" w14:textId="3CCC775A" w:rsidR="00E015EF" w:rsidRPr="004474B8" w:rsidRDefault="00E015EF" w:rsidP="00D009FA">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7338A4F0" w14:textId="0B0B91B0" w:rsidR="00E015EF" w:rsidRPr="004474B8" w:rsidRDefault="00E015EF" w:rsidP="00D009FA">
            <w:pPr>
              <w:spacing w:before="80" w:after="80"/>
              <w:rPr>
                <w:rFonts w:ascii="Arial" w:hAnsi="Arial" w:cs="Arial"/>
              </w:rPr>
            </w:pPr>
            <w:r w:rsidRPr="004474B8">
              <w:rPr>
                <w:rFonts w:ascii="Arial" w:hAnsi="Arial" w:cs="Arial"/>
              </w:rPr>
              <w:t xml:space="preserve">Confirmation of receipt by </w:t>
            </w:r>
            <w:r w:rsidR="00D009FA" w:rsidRPr="004474B8">
              <w:rPr>
                <w:rFonts w:ascii="Arial" w:hAnsi="Arial" w:cs="Arial"/>
              </w:rPr>
              <w:t>CCS</w:t>
            </w:r>
          </w:p>
        </w:tc>
      </w:tr>
      <w:tr w:rsidR="00866C1A" w:rsidRPr="004474B8" w14:paraId="443C2C5B"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7AE314FD" w14:textId="544F55F0" w:rsidR="00866C1A" w:rsidRPr="004474B8" w:rsidDel="00EB1EAA" w:rsidRDefault="00D009FA" w:rsidP="005A5A6F">
            <w:pPr>
              <w:spacing w:before="80" w:after="80"/>
              <w:rPr>
                <w:rFonts w:ascii="Arial" w:hAnsi="Arial" w:cs="Arial"/>
              </w:rPr>
            </w:pPr>
            <w:r w:rsidRPr="004474B8">
              <w:rPr>
                <w:rFonts w:ascii="Arial" w:hAnsi="Arial" w:cs="Arial"/>
              </w:rPr>
              <w:t xml:space="preserve">Modern Slavery: </w:t>
            </w:r>
            <w:r w:rsidR="00866C1A" w:rsidRPr="004474B8">
              <w:rPr>
                <w:rFonts w:ascii="Arial" w:hAnsi="Arial" w:cs="Arial"/>
              </w:rPr>
              <w:t>Annual certification of compliance</w:t>
            </w:r>
          </w:p>
        </w:tc>
        <w:tc>
          <w:tcPr>
            <w:tcW w:w="3015" w:type="dxa"/>
            <w:tcBorders>
              <w:top w:val="single" w:sz="4" w:space="0" w:color="auto"/>
              <w:left w:val="single" w:sz="4" w:space="0" w:color="auto"/>
              <w:bottom w:val="single" w:sz="4" w:space="0" w:color="auto"/>
              <w:right w:val="single" w:sz="4" w:space="0" w:color="auto"/>
            </w:tcBorders>
            <w:vAlign w:val="center"/>
          </w:tcPr>
          <w:p w14:paraId="74A924F8" w14:textId="7D9DBBAE" w:rsidR="00866C1A" w:rsidRPr="004474B8" w:rsidRDefault="00866C1A" w:rsidP="00D009FA">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17FC46FE" w14:textId="2735ED49" w:rsidR="00866C1A" w:rsidRPr="004474B8" w:rsidRDefault="00866C1A" w:rsidP="005C3F56">
            <w:pPr>
              <w:spacing w:before="80" w:after="80"/>
              <w:rPr>
                <w:rFonts w:ascii="Arial" w:hAnsi="Arial" w:cs="Arial"/>
              </w:rPr>
            </w:pPr>
            <w:r w:rsidRPr="004474B8">
              <w:rPr>
                <w:rFonts w:ascii="Arial" w:hAnsi="Arial" w:cs="Arial"/>
              </w:rPr>
              <w:t>Confirmation of receipt by</w:t>
            </w:r>
            <w:r w:rsidR="00D009FA" w:rsidRPr="004474B8">
              <w:rPr>
                <w:rFonts w:ascii="Arial" w:hAnsi="Arial" w:cs="Arial"/>
              </w:rPr>
              <w:t xml:space="preserve"> CCS</w:t>
            </w:r>
          </w:p>
        </w:tc>
      </w:tr>
    </w:tbl>
    <w:p w14:paraId="49B29E81"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477A3B0"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CCF7532"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1DCFEC5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use and publish the performance of the Supplier against the PIs without restriction.</w:t>
      </w:r>
    </w:p>
    <w:p w14:paraId="4CAA6BAB" w14:textId="77777777" w:rsidR="00C64394" w:rsidRPr="005C3F56" w:rsidRDefault="005C6957" w:rsidP="004474B8">
      <w:pPr>
        <w:pStyle w:val="GPSL1SCHEDULEHeading"/>
        <w:keepLines/>
        <w:jc w:val="left"/>
        <w:outlineLvl w:val="1"/>
        <w:rPr>
          <w:rFonts w:ascii="Arial" w:hAnsi="Arial"/>
          <w:color w:val="000000"/>
          <w:sz w:val="24"/>
          <w:szCs w:val="24"/>
        </w:rPr>
      </w:pPr>
      <w:r>
        <w:rPr>
          <w:rFonts w:ascii="Arial" w:hAnsi="Arial"/>
          <w:sz w:val="24"/>
          <w:szCs w:val="24"/>
        </w:rPr>
        <w:t>What the Supplier must do to measure their performance</w:t>
      </w:r>
    </w:p>
    <w:p w14:paraId="40F16373" w14:textId="3C5FAEE5" w:rsidR="00C64394" w:rsidRPr="005C3F56" w:rsidRDefault="001A4E70" w:rsidP="00B765BB">
      <w:pPr>
        <w:pStyle w:val="GPSL2Numbered"/>
        <w:keepNext/>
        <w:keepLines/>
        <w:ind w:left="993" w:hanging="633"/>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078114F0"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E0CECB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50E204CB" w14:textId="77777777" w:rsidR="00C64394" w:rsidRPr="005C3F56" w:rsidRDefault="001A4E70" w:rsidP="00B765BB">
      <w:pPr>
        <w:pStyle w:val="GPSL2Numbered"/>
        <w:ind w:left="993" w:hanging="567"/>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09DEB132" w14:textId="77777777" w:rsidR="00C64394" w:rsidRPr="005C3F56" w:rsidRDefault="001A4E70" w:rsidP="00B765BB">
      <w:pPr>
        <w:pStyle w:val="GPSL2Numbered"/>
        <w:ind w:left="993" w:hanging="567"/>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3F408FA6"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2AD3ADE5" w14:textId="4F0801C3" w:rsidR="00C64394" w:rsidRPr="006319B3" w:rsidRDefault="001A4E70" w:rsidP="006319B3">
      <w:pPr>
        <w:pStyle w:val="GPSL2NumberedBoldHeading"/>
        <w:rPr>
          <w:rFonts w:ascii="Arial" w:hAnsi="Arial"/>
          <w:b w:val="0"/>
          <w:sz w:val="24"/>
          <w:szCs w:val="24"/>
        </w:rPr>
      </w:pPr>
      <w:r w:rsidRPr="006319B3">
        <w:rPr>
          <w:rFonts w:ascii="Arial" w:hAnsi="Arial"/>
          <w:b w:val="0"/>
          <w:sz w:val="24"/>
          <w:szCs w:val="24"/>
        </w:rPr>
        <w:t xml:space="preserve">In the event that CCS and the Supplier are unable to agree the performance score for any PI during a Supplier Review Meeting, the disputed score shall be recorded and the matter shall be referred to CCS </w:t>
      </w:r>
      <w:r w:rsidR="00AE2DF5" w:rsidRPr="006319B3">
        <w:rPr>
          <w:rFonts w:ascii="Arial" w:hAnsi="Arial"/>
          <w:b w:val="0"/>
          <w:sz w:val="24"/>
          <w:szCs w:val="24"/>
        </w:rPr>
        <w:t xml:space="preserve">Authorised </w:t>
      </w:r>
      <w:r w:rsidRPr="006319B3">
        <w:rPr>
          <w:rFonts w:ascii="Arial" w:hAnsi="Arial"/>
          <w:b w:val="0"/>
          <w:sz w:val="24"/>
          <w:szCs w:val="24"/>
        </w:rPr>
        <w:t>Representative and the Supplier Authorised Representative in order to determine the best course of action to resolve the matter (which may involve organising an ad-hoc meeting to discuss the performance issue specifically).</w:t>
      </w:r>
    </w:p>
    <w:p w14:paraId="15C2F4D3" w14:textId="0BFE01A6" w:rsidR="00C64394" w:rsidRPr="006319B3" w:rsidRDefault="001A4E70" w:rsidP="006319B3">
      <w:pPr>
        <w:pStyle w:val="GPSL2NumberedBoldHeading"/>
        <w:rPr>
          <w:rFonts w:ascii="Arial" w:hAnsi="Arial"/>
          <w:b w:val="0"/>
          <w:sz w:val="24"/>
          <w:szCs w:val="24"/>
        </w:rPr>
      </w:pPr>
      <w:r w:rsidRPr="006319B3">
        <w:rPr>
          <w:rFonts w:ascii="Arial" w:hAnsi="Arial"/>
          <w:b w:val="0"/>
          <w:sz w:val="24"/>
          <w:szCs w:val="24"/>
        </w:rPr>
        <w:t xml:space="preserve">In cases where </w:t>
      </w:r>
      <w:r w:rsidR="00076A42" w:rsidRPr="006319B3">
        <w:rPr>
          <w:rFonts w:ascii="Arial" w:hAnsi="Arial"/>
          <w:b w:val="0"/>
          <w:sz w:val="24"/>
          <w:szCs w:val="24"/>
        </w:rPr>
        <w:t xml:space="preserve">the </w:t>
      </w:r>
      <w:r w:rsidRPr="006319B3">
        <w:rPr>
          <w:rFonts w:ascii="Arial" w:hAnsi="Arial"/>
          <w:b w:val="0"/>
          <w:sz w:val="24"/>
          <w:szCs w:val="24"/>
        </w:rPr>
        <w:t xml:space="preserve">CCS </w:t>
      </w:r>
      <w:r w:rsidR="00076A42" w:rsidRPr="006319B3">
        <w:rPr>
          <w:rFonts w:ascii="Arial" w:hAnsi="Arial"/>
          <w:b w:val="0"/>
          <w:sz w:val="24"/>
          <w:szCs w:val="24"/>
        </w:rPr>
        <w:t xml:space="preserve">Authorised </w:t>
      </w:r>
      <w:r w:rsidRPr="006319B3">
        <w:rPr>
          <w:rFonts w:ascii="Arial" w:hAnsi="Arial"/>
          <w:b w:val="0"/>
          <w:sz w:val="24"/>
          <w:szCs w:val="24"/>
        </w:rPr>
        <w:t>Representative and the Supplier Authorised Representative fail to reach a solution within a reasonable period of time, the matter shall be referred to the Dispute Resolution Procedure.</w:t>
      </w:r>
    </w:p>
    <w:p w14:paraId="7336F2D4"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1E0EA75A" w14:textId="77777777" w:rsidR="00C64394" w:rsidRPr="00D64526" w:rsidRDefault="001A4E70" w:rsidP="00D64526">
      <w:pPr>
        <w:pStyle w:val="GPSL2NumberedBoldHeading"/>
        <w:rPr>
          <w:rFonts w:ascii="Arial" w:hAnsi="Arial"/>
          <w:b w:val="0"/>
          <w:sz w:val="24"/>
          <w:szCs w:val="24"/>
        </w:rPr>
      </w:pPr>
      <w:r w:rsidRPr="00D64526">
        <w:rPr>
          <w:rFonts w:ascii="Arial" w:eastAsia="Calibri" w:hAnsi="Arial"/>
          <w:b w:val="0"/>
          <w:sz w:val="24"/>
          <w:szCs w:val="24"/>
        </w:rPr>
        <w:t>The Supplier shall ensure that a person is appointed as</w:t>
      </w:r>
      <w:r w:rsidR="00CF5CAF" w:rsidRPr="00D64526">
        <w:rPr>
          <w:rFonts w:ascii="Arial" w:eastAsia="Calibri" w:hAnsi="Arial"/>
          <w:b w:val="0"/>
          <w:sz w:val="24"/>
          <w:szCs w:val="24"/>
        </w:rPr>
        <w:t xml:space="preserve"> a</w:t>
      </w:r>
      <w:r w:rsidRPr="00D64526">
        <w:rPr>
          <w:rFonts w:ascii="Arial" w:eastAsia="Calibri" w:hAnsi="Arial"/>
          <w:b w:val="0"/>
          <w:sz w:val="24"/>
          <w:szCs w:val="24"/>
        </w:rPr>
        <w:t xml:space="preserve"> Marketing Contact who shall be responsible for the marketing obligations of the Supplier in relation to this Contract. </w:t>
      </w:r>
    </w:p>
    <w:p w14:paraId="3336F6BF" w14:textId="77777777" w:rsidR="00C64394" w:rsidRPr="005C3F56" w:rsidRDefault="00B07341" w:rsidP="004474B8">
      <w:pPr>
        <w:pStyle w:val="GPSL2NumberedBoldHeading"/>
        <w:keepNext/>
        <w:numPr>
          <w:ilvl w:val="0"/>
          <w:numId w:val="0"/>
        </w:numPr>
        <w:ind w:left="360"/>
        <w:jc w:val="left"/>
        <w:outlineLvl w:val="2"/>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5EA4C910" w14:textId="77777777" w:rsidR="00C64394" w:rsidRPr="00D64526" w:rsidRDefault="001A4E70" w:rsidP="00D64526">
      <w:pPr>
        <w:pStyle w:val="GPSL2NumberedBoldHeading"/>
        <w:rPr>
          <w:rFonts w:ascii="Arial" w:hAnsi="Arial"/>
          <w:b w:val="0"/>
          <w:sz w:val="24"/>
          <w:szCs w:val="24"/>
        </w:rPr>
      </w:pPr>
      <w:bookmarkStart w:id="7" w:name="_Ref366091149"/>
      <w:bookmarkStart w:id="8" w:name="_Ref489545976"/>
      <w:r w:rsidRPr="00D64526">
        <w:rPr>
          <w:rFonts w:ascii="Arial" w:hAnsi="Arial"/>
          <w:b w:val="0"/>
          <w:sz w:val="24"/>
          <w:szCs w:val="24"/>
        </w:rPr>
        <w:t xml:space="preserve">The Supplier shall supply current information relating to the Goods and/or Services it offers for inclusion in CCS marketing materials when required by </w:t>
      </w:r>
      <w:bookmarkEnd w:id="7"/>
      <w:r w:rsidRPr="00D64526">
        <w:rPr>
          <w:rFonts w:ascii="Arial" w:hAnsi="Arial"/>
          <w:b w:val="0"/>
          <w:sz w:val="24"/>
          <w:szCs w:val="24"/>
        </w:rPr>
        <w:t>CCS from time to time.</w:t>
      </w:r>
      <w:bookmarkEnd w:id="8"/>
    </w:p>
    <w:p w14:paraId="72C2562F" w14:textId="77777777" w:rsidR="00C64394" w:rsidRPr="00D64526" w:rsidRDefault="001A4E70" w:rsidP="00D64526">
      <w:pPr>
        <w:pStyle w:val="GPSL2NumberedBoldHeading"/>
        <w:rPr>
          <w:rFonts w:ascii="Arial" w:hAnsi="Arial"/>
          <w:b w:val="0"/>
          <w:sz w:val="24"/>
          <w:szCs w:val="24"/>
        </w:rPr>
      </w:pPr>
      <w:bookmarkStart w:id="9" w:name="_Ref366091159"/>
      <w:r w:rsidRPr="00D64526">
        <w:rPr>
          <w:rFonts w:ascii="Arial" w:hAnsi="Arial"/>
          <w:b w:val="0"/>
          <w:sz w:val="24"/>
          <w:szCs w:val="24"/>
        </w:rPr>
        <w:t>Such information shall be provided in such form and at such time as CCS may request.</w:t>
      </w:r>
      <w:bookmarkEnd w:id="9"/>
    </w:p>
    <w:p w14:paraId="24712E14" w14:textId="06E3D82E"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lastRenderedPageBreak/>
        <w:t xml:space="preserve">Failure to comply with the provisions of Paragraphs </w:t>
      </w:r>
      <w:r w:rsidRPr="00D64526">
        <w:rPr>
          <w:rFonts w:ascii="Arial" w:hAnsi="Arial"/>
          <w:b w:val="0"/>
          <w:sz w:val="24"/>
          <w:szCs w:val="24"/>
        </w:rPr>
        <w:fldChar w:fldCharType="begin"/>
      </w:r>
      <w:r w:rsidRPr="00D64526">
        <w:rPr>
          <w:rFonts w:ascii="Arial" w:hAnsi="Arial"/>
          <w:b w:val="0"/>
          <w:sz w:val="24"/>
          <w:szCs w:val="24"/>
        </w:rPr>
        <w:instrText xml:space="preserve"> REF _Ref489545976 \r \h </w:instrText>
      </w:r>
      <w:r w:rsidR="00664275" w:rsidRPr="00D64526">
        <w:rPr>
          <w:rFonts w:ascii="Arial" w:hAnsi="Arial"/>
          <w:b w:val="0"/>
          <w:sz w:val="24"/>
          <w:szCs w:val="24"/>
        </w:rPr>
        <w:instrText xml:space="preserve"> \* MERGEFORMAT </w:instrText>
      </w:r>
      <w:r w:rsidRPr="00D64526">
        <w:rPr>
          <w:rFonts w:ascii="Arial" w:hAnsi="Arial"/>
          <w:b w:val="0"/>
          <w:sz w:val="24"/>
          <w:szCs w:val="24"/>
        </w:rPr>
      </w:r>
      <w:r w:rsidRPr="00D64526">
        <w:rPr>
          <w:rFonts w:ascii="Arial" w:hAnsi="Arial"/>
          <w:b w:val="0"/>
          <w:sz w:val="24"/>
          <w:szCs w:val="24"/>
        </w:rPr>
        <w:fldChar w:fldCharType="separate"/>
      </w:r>
      <w:r w:rsidR="004474B8">
        <w:rPr>
          <w:rFonts w:ascii="Arial" w:hAnsi="Arial"/>
          <w:b w:val="0"/>
          <w:sz w:val="24"/>
          <w:szCs w:val="24"/>
          <w:cs/>
        </w:rPr>
        <w:t>‎</w:t>
      </w:r>
      <w:r w:rsidR="004474B8">
        <w:rPr>
          <w:rFonts w:ascii="Arial" w:hAnsi="Arial"/>
          <w:b w:val="0"/>
          <w:sz w:val="24"/>
          <w:szCs w:val="24"/>
        </w:rPr>
        <w:t>7.2</w:t>
      </w:r>
      <w:r w:rsidRPr="00D64526">
        <w:rPr>
          <w:rFonts w:ascii="Arial" w:hAnsi="Arial"/>
          <w:b w:val="0"/>
          <w:sz w:val="24"/>
          <w:szCs w:val="24"/>
        </w:rPr>
        <w:fldChar w:fldCharType="end"/>
      </w:r>
      <w:r w:rsidRPr="00D64526">
        <w:rPr>
          <w:rFonts w:ascii="Arial" w:hAnsi="Arial"/>
          <w:b w:val="0"/>
          <w:sz w:val="24"/>
          <w:szCs w:val="24"/>
        </w:rPr>
        <w:t xml:space="preserve"> and </w:t>
      </w:r>
      <w:r w:rsidRPr="00D64526">
        <w:rPr>
          <w:rFonts w:ascii="Arial" w:hAnsi="Arial"/>
          <w:b w:val="0"/>
          <w:sz w:val="24"/>
          <w:szCs w:val="24"/>
        </w:rPr>
        <w:fldChar w:fldCharType="begin"/>
      </w:r>
      <w:r w:rsidRPr="00D64526">
        <w:rPr>
          <w:rFonts w:ascii="Arial" w:hAnsi="Arial"/>
          <w:b w:val="0"/>
          <w:sz w:val="24"/>
          <w:szCs w:val="24"/>
        </w:rPr>
        <w:instrText xml:space="preserve"> REF _Ref366091159 \r \h </w:instrText>
      </w:r>
      <w:r w:rsidR="00664275" w:rsidRPr="00D64526">
        <w:rPr>
          <w:rFonts w:ascii="Arial" w:hAnsi="Arial"/>
          <w:b w:val="0"/>
          <w:sz w:val="24"/>
          <w:szCs w:val="24"/>
        </w:rPr>
        <w:instrText xml:space="preserve"> \* MERGEFORMAT </w:instrText>
      </w:r>
      <w:r w:rsidRPr="00D64526">
        <w:rPr>
          <w:rFonts w:ascii="Arial" w:hAnsi="Arial"/>
          <w:b w:val="0"/>
          <w:sz w:val="24"/>
          <w:szCs w:val="24"/>
        </w:rPr>
      </w:r>
      <w:r w:rsidRPr="00D64526">
        <w:rPr>
          <w:rFonts w:ascii="Arial" w:hAnsi="Arial"/>
          <w:b w:val="0"/>
          <w:sz w:val="24"/>
          <w:szCs w:val="24"/>
        </w:rPr>
        <w:fldChar w:fldCharType="separate"/>
      </w:r>
      <w:r w:rsidR="004474B8">
        <w:rPr>
          <w:rFonts w:ascii="Arial" w:hAnsi="Arial"/>
          <w:b w:val="0"/>
          <w:sz w:val="24"/>
          <w:szCs w:val="24"/>
          <w:cs/>
        </w:rPr>
        <w:t>‎</w:t>
      </w:r>
      <w:r w:rsidR="004474B8">
        <w:rPr>
          <w:rFonts w:ascii="Arial" w:hAnsi="Arial"/>
          <w:b w:val="0"/>
          <w:sz w:val="24"/>
          <w:szCs w:val="24"/>
        </w:rPr>
        <w:t>7.3</w:t>
      </w:r>
      <w:bookmarkStart w:id="10" w:name="_GoBack"/>
      <w:bookmarkEnd w:id="10"/>
      <w:r w:rsidRPr="00D64526">
        <w:rPr>
          <w:rFonts w:ascii="Arial" w:hAnsi="Arial"/>
          <w:b w:val="0"/>
          <w:sz w:val="24"/>
          <w:szCs w:val="24"/>
        </w:rPr>
        <w:fldChar w:fldCharType="end"/>
      </w:r>
      <w:r w:rsidRPr="00D64526">
        <w:rPr>
          <w:rFonts w:ascii="Arial" w:hAnsi="Arial"/>
          <w:b w:val="0"/>
          <w:sz w:val="24"/>
          <w:szCs w:val="24"/>
        </w:rPr>
        <w:t xml:space="preserve"> may result in the Supplier's exclusion from the use of such marketing materials.</w:t>
      </w:r>
    </w:p>
    <w:p w14:paraId="25018969" w14:textId="5827E3B5" w:rsidR="00C64394" w:rsidRPr="005C3F56" w:rsidRDefault="00B07341" w:rsidP="004474B8">
      <w:pPr>
        <w:pStyle w:val="GPSL2NumberedBoldHeading"/>
        <w:keepNext/>
        <w:numPr>
          <w:ilvl w:val="0"/>
          <w:numId w:val="0"/>
        </w:numPr>
        <w:ind w:left="360"/>
        <w:jc w:val="left"/>
        <w:outlineLvl w:val="2"/>
        <w:rPr>
          <w:rFonts w:ascii="Arial" w:hAnsi="Arial"/>
          <w:sz w:val="24"/>
          <w:szCs w:val="24"/>
        </w:rPr>
      </w:pPr>
      <w:r>
        <w:rPr>
          <w:rFonts w:ascii="Arial" w:hAnsi="Arial"/>
          <w:sz w:val="24"/>
          <w:szCs w:val="24"/>
        </w:rPr>
        <w:t>What Suppliers can say in its own publications</w:t>
      </w:r>
    </w:p>
    <w:p w14:paraId="47015A4F"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All marketing materials produced by the Supplier in relation to this Framework shall at all times comply with the CCS branding guidance at</w:t>
      </w:r>
      <w:r w:rsidRPr="00D64526">
        <w:rPr>
          <w:rFonts w:ascii="Arial" w:hAnsi="Arial"/>
          <w:b w:val="0"/>
          <w:sz w:val="24"/>
          <w:szCs w:val="24"/>
        </w:rPr>
        <w:tab/>
        <w:t xml:space="preserve"> </w:t>
      </w:r>
      <w:hyperlink r:id="rId8" w:history="1">
        <w:r w:rsidRPr="00D64526">
          <w:rPr>
            <w:rStyle w:val="Hyperlink"/>
            <w:rFonts w:ascii="Arial" w:hAnsi="Arial"/>
            <w:b w:val="0"/>
            <w:sz w:val="24"/>
            <w:szCs w:val="24"/>
          </w:rPr>
          <w:t>https://www.gov.uk/government/publications/crown-commercial-service-supplier-logo-a</w:t>
        </w:r>
        <w:r w:rsidRPr="00D64526">
          <w:rPr>
            <w:rStyle w:val="Hyperlink"/>
            <w:rFonts w:ascii="Arial" w:hAnsi="Arial"/>
            <w:b w:val="0"/>
            <w:sz w:val="24"/>
            <w:szCs w:val="24"/>
          </w:rPr>
          <w:t>n</w:t>
        </w:r>
        <w:r w:rsidRPr="00D64526">
          <w:rPr>
            <w:rStyle w:val="Hyperlink"/>
            <w:rFonts w:ascii="Arial" w:hAnsi="Arial"/>
            <w:b w:val="0"/>
            <w:sz w:val="24"/>
            <w:szCs w:val="24"/>
          </w:rPr>
          <w:t>d-brand-guidelines</w:t>
        </w:r>
      </w:hyperlink>
      <w:r w:rsidRPr="00D64526">
        <w:rPr>
          <w:rFonts w:ascii="Arial" w:hAnsi="Arial"/>
          <w:b w:val="0"/>
          <w:sz w:val="24"/>
          <w:szCs w:val="24"/>
        </w:rPr>
        <w:t>.</w:t>
      </w:r>
    </w:p>
    <w:p w14:paraId="19F26863"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will periodically update and revise its marketing materials to ensure ongoing compliance.</w:t>
      </w:r>
    </w:p>
    <w:p w14:paraId="039B4FB9"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shall regularly review the content of any information which appears on its website and which relates to each Contract and ensure that such information is up to date at all times.</w:t>
      </w:r>
    </w:p>
    <w:p w14:paraId="784E10B2"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65E3681C"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601DE64B"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 xml:space="preserve">CCS shall have oversight of certain processes which are operated under Call-Off Contracts. Such oversight shall be provided in relation to </w:t>
      </w:r>
      <w:r w:rsidR="00F82776" w:rsidRPr="00D64526">
        <w:rPr>
          <w:rFonts w:ascii="Arial" w:hAnsi="Arial"/>
          <w:b w:val="0"/>
          <w:sz w:val="24"/>
          <w:szCs w:val="24"/>
        </w:rPr>
        <w:t>the operation of the following S</w:t>
      </w:r>
      <w:r w:rsidRPr="00D64526">
        <w:rPr>
          <w:rFonts w:ascii="Arial" w:hAnsi="Arial"/>
          <w:b w:val="0"/>
          <w:sz w:val="24"/>
          <w:szCs w:val="24"/>
        </w:rPr>
        <w:t>chedules in each Call-Off  Contract:</w:t>
      </w:r>
    </w:p>
    <w:p w14:paraId="7618A934" w14:textId="77777777" w:rsidR="00530EE4" w:rsidRPr="003E71E2" w:rsidRDefault="00F82776" w:rsidP="004474B8">
      <w:pPr>
        <w:pStyle w:val="GPSL3numberedclause"/>
        <w:ind w:left="1656"/>
        <w:jc w:val="left"/>
        <w:rPr>
          <w:rFonts w:ascii="Arial" w:hAnsi="Arial"/>
          <w:sz w:val="24"/>
          <w:szCs w:val="24"/>
        </w:rPr>
      </w:pPr>
      <w:r w:rsidRPr="003E71E2">
        <w:rPr>
          <w:rFonts w:ascii="Arial" w:hAnsi="Arial"/>
          <w:sz w:val="24"/>
          <w:szCs w:val="24"/>
        </w:rPr>
        <w:t>Call-Off Schedule 3 (Continuous Improvement)</w:t>
      </w:r>
      <w:r w:rsidR="00530EE4" w:rsidRPr="003E71E2">
        <w:rPr>
          <w:rFonts w:ascii="Arial" w:hAnsi="Arial"/>
          <w:sz w:val="24"/>
          <w:szCs w:val="24"/>
        </w:rPr>
        <w:t>;</w:t>
      </w:r>
    </w:p>
    <w:p w14:paraId="2B20278D" w14:textId="77777777" w:rsidR="00530EE4" w:rsidRPr="003E71E2" w:rsidRDefault="00F82776" w:rsidP="004474B8">
      <w:pPr>
        <w:pStyle w:val="GPSL3numberedclause"/>
        <w:ind w:left="1656"/>
        <w:jc w:val="left"/>
        <w:rPr>
          <w:rFonts w:ascii="Arial" w:hAnsi="Arial"/>
          <w:sz w:val="24"/>
          <w:szCs w:val="24"/>
        </w:rPr>
      </w:pPr>
      <w:r w:rsidRPr="003E71E2">
        <w:rPr>
          <w:rFonts w:ascii="Arial" w:hAnsi="Arial"/>
          <w:sz w:val="24"/>
          <w:szCs w:val="24"/>
        </w:rPr>
        <w:t>Call-Off Schedule 8 (Business Continuity and Disaster Recovery)</w:t>
      </w:r>
      <w:r w:rsidR="003E71E2">
        <w:rPr>
          <w:rFonts w:ascii="Arial" w:hAnsi="Arial"/>
          <w:sz w:val="24"/>
          <w:szCs w:val="24"/>
        </w:rPr>
        <w:t>;</w:t>
      </w:r>
    </w:p>
    <w:p w14:paraId="0B9A2936" w14:textId="77777777" w:rsidR="00530EE4" w:rsidRPr="003E71E2" w:rsidRDefault="00797023" w:rsidP="004474B8">
      <w:pPr>
        <w:pStyle w:val="GPSL3numberedclause"/>
        <w:ind w:left="1656"/>
        <w:jc w:val="left"/>
        <w:rPr>
          <w:rFonts w:ascii="Arial" w:hAnsi="Arial"/>
          <w:sz w:val="24"/>
          <w:szCs w:val="24"/>
        </w:rPr>
      </w:pPr>
      <w:r w:rsidRPr="003E71E2">
        <w:rPr>
          <w:rFonts w:ascii="Arial" w:hAnsi="Arial"/>
          <w:sz w:val="24"/>
          <w:szCs w:val="24"/>
        </w:rPr>
        <w:t xml:space="preserve">Call-Off </w:t>
      </w:r>
      <w:r w:rsidR="00530EE4" w:rsidRPr="003E71E2">
        <w:rPr>
          <w:rFonts w:ascii="Arial" w:hAnsi="Arial"/>
          <w:sz w:val="24"/>
          <w:szCs w:val="24"/>
        </w:rPr>
        <w:t xml:space="preserve">Schedule </w:t>
      </w:r>
      <w:r w:rsidRPr="003E71E2">
        <w:rPr>
          <w:rFonts w:ascii="Arial" w:hAnsi="Arial"/>
          <w:sz w:val="24"/>
          <w:szCs w:val="24"/>
        </w:rPr>
        <w:t>9</w:t>
      </w:r>
      <w:r w:rsidR="003E71E2">
        <w:rPr>
          <w:rFonts w:ascii="Arial" w:hAnsi="Arial"/>
          <w:sz w:val="24"/>
          <w:szCs w:val="24"/>
        </w:rPr>
        <w:t xml:space="preserve"> (Security); and</w:t>
      </w:r>
    </w:p>
    <w:p w14:paraId="342BC00E" w14:textId="77777777" w:rsidR="00530EE4" w:rsidRPr="003E71E2" w:rsidRDefault="00797023" w:rsidP="004474B8">
      <w:pPr>
        <w:pStyle w:val="GPSL3numberedclause"/>
        <w:ind w:left="1656"/>
        <w:jc w:val="left"/>
        <w:rPr>
          <w:rFonts w:ascii="Arial" w:hAnsi="Arial"/>
          <w:sz w:val="24"/>
          <w:szCs w:val="24"/>
        </w:rPr>
      </w:pPr>
      <w:r w:rsidRPr="003E71E2">
        <w:rPr>
          <w:rFonts w:ascii="Arial" w:hAnsi="Arial"/>
          <w:sz w:val="24"/>
          <w:szCs w:val="24"/>
        </w:rPr>
        <w:t xml:space="preserve">Call-Off </w:t>
      </w:r>
      <w:r w:rsidR="00530EE4" w:rsidRPr="003E71E2">
        <w:rPr>
          <w:rFonts w:ascii="Arial" w:hAnsi="Arial"/>
          <w:sz w:val="24"/>
          <w:szCs w:val="24"/>
        </w:rPr>
        <w:t xml:space="preserve">Schedule </w:t>
      </w:r>
      <w:r w:rsidRPr="003E71E2">
        <w:rPr>
          <w:rFonts w:ascii="Arial" w:hAnsi="Arial"/>
          <w:sz w:val="24"/>
          <w:szCs w:val="24"/>
        </w:rPr>
        <w:t>16</w:t>
      </w:r>
      <w:r w:rsidR="00530EE4" w:rsidRPr="003E71E2">
        <w:rPr>
          <w:rFonts w:ascii="Arial" w:hAnsi="Arial"/>
          <w:sz w:val="24"/>
          <w:szCs w:val="24"/>
        </w:rPr>
        <w:t xml:space="preserve"> (Benchmarking</w:t>
      </w:r>
      <w:r w:rsidRPr="003E71E2">
        <w:rPr>
          <w:rFonts w:ascii="Arial" w:hAnsi="Arial"/>
          <w:sz w:val="24"/>
          <w:szCs w:val="24"/>
        </w:rPr>
        <w:t>)</w:t>
      </w:r>
      <w:r w:rsidR="00530EE4" w:rsidRPr="003E71E2">
        <w:rPr>
          <w:rFonts w:ascii="Arial" w:hAnsi="Arial"/>
          <w:sz w:val="24"/>
          <w:szCs w:val="24"/>
        </w:rPr>
        <w:t>.</w:t>
      </w:r>
    </w:p>
    <w:p w14:paraId="0D739ED9"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27A1A26E" w14:textId="77777777" w:rsidR="00C64394" w:rsidRPr="005C3F56" w:rsidRDefault="00B07341" w:rsidP="004474B8">
      <w:pPr>
        <w:pStyle w:val="GPSL2NumberedBoldHeading"/>
        <w:keepNext/>
        <w:numPr>
          <w:ilvl w:val="0"/>
          <w:numId w:val="0"/>
        </w:numPr>
        <w:ind w:left="360"/>
        <w:jc w:val="left"/>
        <w:outlineLvl w:val="2"/>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7EE12741"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shall co-operate as reasonably required by CCS in relation to the Supported Schedules including:</w:t>
      </w:r>
    </w:p>
    <w:p w14:paraId="1EABEBE4"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4485464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47E69B7D" w14:textId="77777777" w:rsidR="00C64394"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4318DF39" w14:textId="77777777" w:rsidR="004474B8" w:rsidRDefault="004474B8" w:rsidP="004474B8">
      <w:pPr>
        <w:pStyle w:val="GPSL2NumberedBoldHeading"/>
        <w:numPr>
          <w:ilvl w:val="0"/>
          <w:numId w:val="0"/>
        </w:numPr>
        <w:ind w:left="936" w:hanging="576"/>
      </w:pPr>
    </w:p>
    <w:p w14:paraId="0979811F" w14:textId="77777777" w:rsidR="004474B8" w:rsidRPr="005C3F56" w:rsidRDefault="004474B8" w:rsidP="004474B8">
      <w:pPr>
        <w:pStyle w:val="GPSL2NumberedBoldHeading"/>
        <w:numPr>
          <w:ilvl w:val="0"/>
          <w:numId w:val="0"/>
        </w:numPr>
        <w:ind w:left="936" w:hanging="576"/>
      </w:pPr>
    </w:p>
    <w:p w14:paraId="74E7E7FE" w14:textId="77777777" w:rsidR="00C64394" w:rsidRPr="005C3F56" w:rsidRDefault="009341DF" w:rsidP="004474B8">
      <w:pPr>
        <w:pStyle w:val="GPSL2NumberedBoldHeading"/>
        <w:numPr>
          <w:ilvl w:val="0"/>
          <w:numId w:val="0"/>
        </w:numPr>
        <w:ind w:left="360"/>
        <w:jc w:val="left"/>
        <w:outlineLvl w:val="2"/>
        <w:rPr>
          <w:rFonts w:ascii="Arial" w:hAnsi="Arial"/>
          <w:sz w:val="24"/>
          <w:szCs w:val="24"/>
        </w:rPr>
      </w:pPr>
      <w:r>
        <w:rPr>
          <w:rFonts w:ascii="Arial" w:hAnsi="Arial"/>
          <w:sz w:val="24"/>
          <w:szCs w:val="24"/>
        </w:rPr>
        <w:lastRenderedPageBreak/>
        <w:t xml:space="preserve">Where CCS might manage the process for Buyers collectively </w:t>
      </w:r>
    </w:p>
    <w:p w14:paraId="7FBBF674"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In addition to general oversight as referred to above the following specific oversight shall apply to the individual Supported Schedules:</w:t>
      </w:r>
    </w:p>
    <w:p w14:paraId="68EAB1A8" w14:textId="77777777" w:rsidR="00530EE4" w:rsidRPr="00134340" w:rsidRDefault="00F82776" w:rsidP="004474B8">
      <w:pPr>
        <w:pStyle w:val="GPSL3numberedclause"/>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0EAE5B11" w14:textId="77777777" w:rsidR="00530EE4" w:rsidRPr="00134340" w:rsidRDefault="00530EE4" w:rsidP="004474B8">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adopt a policy of continuous improvement in relation to the Deliverables;</w:t>
      </w:r>
    </w:p>
    <w:p w14:paraId="51E85744" w14:textId="77777777" w:rsidR="00530EE4" w:rsidRPr="00134340" w:rsidRDefault="00C6339B" w:rsidP="004474B8">
      <w:pPr>
        <w:pStyle w:val="GPSL4numberedclause"/>
        <w:tabs>
          <w:tab w:val="left" w:pos="1985"/>
          <w:tab w:val="left" w:pos="2552"/>
        </w:tabs>
        <w:ind w:left="2552" w:hanging="425"/>
        <w:jc w:val="left"/>
        <w:rPr>
          <w:rFonts w:ascii="Arial" w:hAnsi="Arial"/>
          <w:sz w:val="24"/>
          <w:szCs w:val="24"/>
        </w:rPr>
      </w:pPr>
      <w:r>
        <w:rPr>
          <w:rFonts w:ascii="Arial" w:hAnsi="Arial"/>
          <w:sz w:val="24"/>
          <w:szCs w:val="24"/>
        </w:rPr>
        <w:t xml:space="preserve">where requested by CCS </w:t>
      </w:r>
      <w:r w:rsidR="00530EE4"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5968BF77" w14:textId="77777777" w:rsidR="00530EE4" w:rsidRPr="00134340" w:rsidRDefault="00797023" w:rsidP="004474B8">
      <w:pPr>
        <w:pStyle w:val="GPSL3numberedclause"/>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22862A6C" w14:textId="5ADCD2B9" w:rsidR="00530EE4" w:rsidRDefault="00530EE4" w:rsidP="004474B8">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2DA177DA" w14:textId="5D2D4300" w:rsidR="00530EE4" w:rsidRPr="00134340" w:rsidRDefault="00BC2E5B" w:rsidP="004474B8">
      <w:pPr>
        <w:pStyle w:val="GPSL4numberedclause"/>
        <w:tabs>
          <w:tab w:val="left" w:pos="1985"/>
          <w:tab w:val="left" w:pos="2552"/>
        </w:tabs>
        <w:ind w:left="2552" w:hanging="425"/>
        <w:jc w:val="left"/>
        <w:rPr>
          <w:rFonts w:ascii="Arial" w:hAnsi="Arial"/>
          <w:sz w:val="24"/>
          <w:szCs w:val="24"/>
        </w:rPr>
      </w:pPr>
      <w:r>
        <w:rPr>
          <w:rFonts w:ascii="Arial" w:hAnsi="Arial"/>
          <w:sz w:val="24"/>
          <w:szCs w:val="24"/>
        </w:rPr>
        <w:t xml:space="preserve">notify CCS as soon as possible but no later than three (3) </w:t>
      </w:r>
      <w:r w:rsidR="00765C76">
        <w:rPr>
          <w:rFonts w:ascii="Arial" w:hAnsi="Arial"/>
          <w:sz w:val="24"/>
          <w:szCs w:val="24"/>
        </w:rPr>
        <w:t>W</w:t>
      </w:r>
      <w:r>
        <w:rPr>
          <w:rFonts w:ascii="Arial" w:hAnsi="Arial"/>
          <w:sz w:val="24"/>
          <w:szCs w:val="24"/>
        </w:rPr>
        <w:t xml:space="preserve">orking </w:t>
      </w:r>
      <w:r w:rsidR="00765C76">
        <w:rPr>
          <w:rFonts w:ascii="Arial" w:hAnsi="Arial"/>
          <w:sz w:val="24"/>
          <w:szCs w:val="24"/>
        </w:rPr>
        <w:t>D</w:t>
      </w:r>
      <w:r>
        <w:rPr>
          <w:rFonts w:ascii="Arial" w:hAnsi="Arial"/>
          <w:sz w:val="24"/>
          <w:szCs w:val="24"/>
        </w:rPr>
        <w:t xml:space="preserve">ays </w:t>
      </w:r>
      <w:r w:rsidR="00530EE4" w:rsidRPr="00134340">
        <w:rPr>
          <w:rFonts w:ascii="Arial" w:hAnsi="Arial"/>
          <w:sz w:val="24"/>
          <w:szCs w:val="24"/>
        </w:rPr>
        <w:t xml:space="preserve">in the event of the invocation or potential invocation of any BCDR plan and the Supplier shall provide such support as CCS may reasonably require to coordinate the application of BCDR plans across all Call </w:t>
      </w:r>
      <w:r w:rsidR="006319B3">
        <w:rPr>
          <w:rFonts w:ascii="Arial" w:hAnsi="Arial"/>
          <w:sz w:val="24"/>
          <w:szCs w:val="24"/>
        </w:rPr>
        <w:t>-</w:t>
      </w:r>
      <w:r w:rsidR="00530EE4" w:rsidRPr="00134340">
        <w:rPr>
          <w:rFonts w:ascii="Arial" w:hAnsi="Arial"/>
          <w:sz w:val="24"/>
          <w:szCs w:val="24"/>
        </w:rPr>
        <w:t xml:space="preserve">Off </w:t>
      </w:r>
      <w:r w:rsidR="006319B3">
        <w:rPr>
          <w:rFonts w:ascii="Arial" w:hAnsi="Arial"/>
          <w:sz w:val="24"/>
          <w:szCs w:val="24"/>
        </w:rPr>
        <w:t>Contracts.</w:t>
      </w:r>
    </w:p>
    <w:p w14:paraId="267FB852" w14:textId="77777777" w:rsidR="00530EE4" w:rsidRPr="00134340" w:rsidRDefault="00797023" w:rsidP="004474B8">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0991497" w14:textId="7BAFC347" w:rsidR="004474B8" w:rsidRDefault="00530EE4" w:rsidP="004474B8">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r w:rsidR="004474B8" w:rsidRPr="00134340" w:rsidDel="004474B8">
        <w:rPr>
          <w:rFonts w:ascii="Arial" w:hAnsi="Arial"/>
          <w:sz w:val="24"/>
          <w:szCs w:val="24"/>
        </w:rPr>
        <w:t xml:space="preserve"> </w:t>
      </w:r>
    </w:p>
    <w:p w14:paraId="764B5E33" w14:textId="20E37647" w:rsidR="00530EE4" w:rsidRPr="00134340" w:rsidRDefault="00BC2E5B" w:rsidP="004474B8">
      <w:pPr>
        <w:pStyle w:val="GPSL4numberedclause"/>
        <w:tabs>
          <w:tab w:val="left" w:pos="1985"/>
          <w:tab w:val="left" w:pos="2552"/>
        </w:tabs>
        <w:ind w:left="2552" w:hanging="425"/>
        <w:jc w:val="left"/>
        <w:rPr>
          <w:rFonts w:ascii="Arial" w:hAnsi="Arial"/>
          <w:sz w:val="24"/>
          <w:szCs w:val="24"/>
        </w:rPr>
      </w:pPr>
      <w:r>
        <w:rPr>
          <w:rFonts w:ascii="Arial" w:hAnsi="Arial"/>
          <w:sz w:val="24"/>
          <w:szCs w:val="24"/>
        </w:rPr>
        <w:t xml:space="preserve">notify CCS as soon as possible but no later than one (1) </w:t>
      </w:r>
      <w:r w:rsidR="00765C76">
        <w:rPr>
          <w:rFonts w:ascii="Arial" w:hAnsi="Arial"/>
          <w:sz w:val="24"/>
          <w:szCs w:val="24"/>
        </w:rPr>
        <w:t>W</w:t>
      </w:r>
      <w:r>
        <w:rPr>
          <w:rFonts w:ascii="Arial" w:hAnsi="Arial"/>
          <w:sz w:val="24"/>
          <w:szCs w:val="24"/>
        </w:rPr>
        <w:t xml:space="preserve">orking </w:t>
      </w:r>
      <w:r w:rsidR="00765C76">
        <w:rPr>
          <w:rFonts w:ascii="Arial" w:hAnsi="Arial"/>
          <w:sz w:val="24"/>
          <w:szCs w:val="24"/>
        </w:rPr>
        <w:t>D</w:t>
      </w:r>
      <w:r>
        <w:rPr>
          <w:rFonts w:ascii="Arial" w:hAnsi="Arial"/>
          <w:sz w:val="24"/>
          <w:szCs w:val="24"/>
        </w:rPr>
        <w:t>ay</w:t>
      </w:r>
      <w:r w:rsidR="00916001">
        <w:rPr>
          <w:rFonts w:ascii="Arial" w:hAnsi="Arial"/>
          <w:sz w:val="24"/>
          <w:szCs w:val="24"/>
        </w:rPr>
        <w:t xml:space="preserve"> </w:t>
      </w:r>
      <w:r w:rsidR="00530EE4" w:rsidRPr="00134340">
        <w:rPr>
          <w:rFonts w:ascii="Arial" w:hAnsi="Arial"/>
          <w:sz w:val="24"/>
          <w:szCs w:val="24"/>
        </w:rPr>
        <w:t>in the event of</w:t>
      </w:r>
      <w:r w:rsidR="00916001">
        <w:rPr>
          <w:rFonts w:ascii="Arial" w:hAnsi="Arial"/>
          <w:sz w:val="24"/>
          <w:szCs w:val="24"/>
        </w:rPr>
        <w:t xml:space="preserve"> a</w:t>
      </w:r>
      <w:r w:rsidR="00530EE4" w:rsidRPr="00134340">
        <w:rPr>
          <w:rFonts w:ascii="Arial" w:hAnsi="Arial"/>
          <w:sz w:val="24"/>
          <w:szCs w:val="24"/>
        </w:rPr>
        <w:t xml:space="preserve"> breach of any Security Plan and the Supplier shall provide such support as CCS may reasonably require to coordinate the application of Security Plans across all Call</w:t>
      </w:r>
      <w:r w:rsidR="006319B3">
        <w:rPr>
          <w:rFonts w:ascii="Arial" w:hAnsi="Arial"/>
          <w:sz w:val="24"/>
          <w:szCs w:val="24"/>
        </w:rPr>
        <w:t>-</w:t>
      </w:r>
      <w:r w:rsidR="00530EE4" w:rsidRPr="00134340">
        <w:rPr>
          <w:rFonts w:ascii="Arial" w:hAnsi="Arial"/>
          <w:sz w:val="24"/>
          <w:szCs w:val="24"/>
        </w:rPr>
        <w:t xml:space="preserve">Off </w:t>
      </w:r>
      <w:r w:rsidR="006319B3">
        <w:rPr>
          <w:rFonts w:ascii="Arial" w:hAnsi="Arial"/>
          <w:sz w:val="24"/>
          <w:szCs w:val="24"/>
        </w:rPr>
        <w:t>Contracts</w:t>
      </w:r>
      <w:r w:rsidR="00530EE4" w:rsidRPr="00134340">
        <w:rPr>
          <w:rFonts w:ascii="Arial" w:hAnsi="Arial"/>
          <w:sz w:val="24"/>
          <w:szCs w:val="24"/>
        </w:rPr>
        <w:t>.</w:t>
      </w:r>
    </w:p>
    <w:p w14:paraId="4469BEE4" w14:textId="77777777" w:rsidR="00530EE4" w:rsidRPr="00134340" w:rsidRDefault="00797023" w:rsidP="004474B8">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7CD0E1E" w14:textId="0021C4E5" w:rsidR="00530EE4" w:rsidRPr="00134340" w:rsidRDefault="00765C76" w:rsidP="004474B8">
      <w:pPr>
        <w:pStyle w:val="GPSL4numberedclause"/>
        <w:tabs>
          <w:tab w:val="left" w:pos="1985"/>
          <w:tab w:val="left" w:pos="2552"/>
        </w:tabs>
        <w:ind w:left="2552" w:hanging="425"/>
        <w:jc w:val="left"/>
        <w:rPr>
          <w:rFonts w:ascii="Arial" w:hAnsi="Arial"/>
          <w:sz w:val="24"/>
          <w:szCs w:val="24"/>
        </w:rPr>
      </w:pPr>
      <w:r>
        <w:rPr>
          <w:rFonts w:ascii="Arial" w:hAnsi="Arial"/>
          <w:sz w:val="24"/>
          <w:szCs w:val="24"/>
        </w:rPr>
        <w:t xml:space="preserve">shall </w:t>
      </w:r>
      <w:r w:rsidR="00BC2E5B">
        <w:rPr>
          <w:rFonts w:ascii="Arial" w:hAnsi="Arial"/>
          <w:sz w:val="24"/>
          <w:szCs w:val="24"/>
        </w:rPr>
        <w:t xml:space="preserve">notify CCS within ten (10) </w:t>
      </w:r>
      <w:r>
        <w:rPr>
          <w:rFonts w:ascii="Arial" w:hAnsi="Arial"/>
          <w:sz w:val="24"/>
          <w:szCs w:val="24"/>
        </w:rPr>
        <w:t>W</w:t>
      </w:r>
      <w:r w:rsidR="00BC2E5B">
        <w:rPr>
          <w:rFonts w:ascii="Arial" w:hAnsi="Arial"/>
          <w:sz w:val="24"/>
          <w:szCs w:val="24"/>
        </w:rPr>
        <w:t xml:space="preserve">orking </w:t>
      </w:r>
      <w:r>
        <w:rPr>
          <w:rFonts w:ascii="Arial" w:hAnsi="Arial"/>
          <w:sz w:val="24"/>
          <w:szCs w:val="24"/>
        </w:rPr>
        <w:t>D</w:t>
      </w:r>
      <w:r w:rsidR="00BC2E5B">
        <w:rPr>
          <w:rFonts w:ascii="Arial" w:hAnsi="Arial"/>
          <w:sz w:val="24"/>
          <w:szCs w:val="24"/>
        </w:rPr>
        <w:t xml:space="preserve">ays </w:t>
      </w:r>
      <w:r w:rsidR="00530EE4" w:rsidRPr="00134340">
        <w:rPr>
          <w:rFonts w:ascii="Arial" w:hAnsi="Arial"/>
          <w:sz w:val="24"/>
          <w:szCs w:val="24"/>
        </w:rPr>
        <w:t xml:space="preserve">in the event that any </w:t>
      </w:r>
      <w:r w:rsidR="00916001">
        <w:rPr>
          <w:rFonts w:ascii="Arial" w:hAnsi="Arial"/>
          <w:sz w:val="24"/>
          <w:szCs w:val="24"/>
        </w:rPr>
        <w:t>B</w:t>
      </w:r>
      <w:r w:rsidR="00530EE4" w:rsidRPr="00134340">
        <w:rPr>
          <w:rFonts w:ascii="Arial" w:hAnsi="Arial"/>
          <w:sz w:val="24"/>
          <w:szCs w:val="24"/>
        </w:rPr>
        <w:t>enchmarker is appoint</w:t>
      </w:r>
      <w:r w:rsidR="00C6339B">
        <w:rPr>
          <w:rFonts w:ascii="Arial" w:hAnsi="Arial"/>
          <w:sz w:val="24"/>
          <w:szCs w:val="24"/>
        </w:rPr>
        <w:t>ed</w:t>
      </w:r>
      <w:r w:rsidR="00530EE4" w:rsidRPr="00134340">
        <w:rPr>
          <w:rFonts w:ascii="Arial" w:hAnsi="Arial"/>
          <w:sz w:val="24"/>
          <w:szCs w:val="24"/>
        </w:rPr>
        <w:t xml:space="preserve"> in respect of any Call</w:t>
      </w:r>
      <w:r w:rsidR="006319B3">
        <w:rPr>
          <w:rFonts w:ascii="Arial" w:hAnsi="Arial"/>
          <w:sz w:val="24"/>
          <w:szCs w:val="24"/>
        </w:rPr>
        <w:t>-</w:t>
      </w:r>
      <w:r w:rsidR="00530EE4" w:rsidRPr="00134340">
        <w:rPr>
          <w:rFonts w:ascii="Arial" w:hAnsi="Arial"/>
          <w:sz w:val="24"/>
          <w:szCs w:val="24"/>
        </w:rPr>
        <w:t xml:space="preserve">Off </w:t>
      </w:r>
      <w:r w:rsidR="006319B3">
        <w:rPr>
          <w:rFonts w:ascii="Arial" w:hAnsi="Arial"/>
          <w:sz w:val="24"/>
          <w:szCs w:val="24"/>
        </w:rPr>
        <w:t>Contract</w:t>
      </w:r>
      <w:r w:rsidR="00530EE4" w:rsidRPr="00134340">
        <w:rPr>
          <w:rFonts w:ascii="Arial" w:hAnsi="Arial"/>
          <w:sz w:val="24"/>
          <w:szCs w:val="24"/>
        </w:rPr>
        <w:t xml:space="preserve"> and the Supplier recognises that CCS may want to co-ordinate how benchmarking is conducted across multiple Call</w:t>
      </w:r>
      <w:r w:rsidR="006319B3">
        <w:rPr>
          <w:rFonts w:ascii="Arial" w:hAnsi="Arial"/>
          <w:sz w:val="24"/>
          <w:szCs w:val="24"/>
        </w:rPr>
        <w:t>-</w:t>
      </w:r>
      <w:r w:rsidR="00530EE4" w:rsidRPr="00134340">
        <w:rPr>
          <w:rFonts w:ascii="Arial" w:hAnsi="Arial"/>
          <w:sz w:val="24"/>
          <w:szCs w:val="24"/>
        </w:rPr>
        <w:t xml:space="preserve">Off </w:t>
      </w:r>
      <w:r w:rsidR="006319B3">
        <w:rPr>
          <w:rFonts w:ascii="Arial" w:hAnsi="Arial"/>
          <w:sz w:val="24"/>
          <w:szCs w:val="24"/>
        </w:rPr>
        <w:t>Contracts</w:t>
      </w:r>
      <w:r w:rsidR="00530EE4" w:rsidRPr="00134340">
        <w:rPr>
          <w:rFonts w:ascii="Arial" w:hAnsi="Arial"/>
          <w:sz w:val="24"/>
          <w:szCs w:val="24"/>
        </w:rPr>
        <w:t>;</w:t>
      </w:r>
    </w:p>
    <w:p w14:paraId="00A34DD9" w14:textId="77777777" w:rsidR="00530EE4" w:rsidRPr="00134340" w:rsidRDefault="00530EE4" w:rsidP="004474B8">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r w:rsidR="000E4526">
        <w:rPr>
          <w:rFonts w:ascii="Arial" w:hAnsi="Arial"/>
          <w:sz w:val="24"/>
          <w:szCs w:val="24"/>
        </w:rPr>
        <w:t>;</w:t>
      </w:r>
    </w:p>
    <w:p w14:paraId="13EE331C" w14:textId="77777777" w:rsidR="000A4F13" w:rsidRDefault="00530EE4" w:rsidP="004474B8">
      <w:pPr>
        <w:pStyle w:val="GPSL4numberedclause"/>
        <w:tabs>
          <w:tab w:val="left" w:pos="1985"/>
          <w:tab w:val="left" w:pos="2552"/>
        </w:tabs>
        <w:ind w:left="2552" w:hanging="425"/>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7957AB28" w14:textId="77777777" w:rsidR="000406A3" w:rsidRPr="000A4F13" w:rsidRDefault="000406A3" w:rsidP="00270EA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C0ED1" w14:textId="77777777" w:rsidR="00103991" w:rsidRDefault="00103991">
      <w:pPr>
        <w:spacing w:after="0" w:line="240" w:lineRule="auto"/>
      </w:pPr>
      <w:r>
        <w:separator/>
      </w:r>
    </w:p>
  </w:endnote>
  <w:endnote w:type="continuationSeparator" w:id="0">
    <w:p w14:paraId="6342832C" w14:textId="77777777" w:rsidR="00103991" w:rsidRDefault="00103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FCC52" w14:textId="77777777" w:rsidR="00553BE9" w:rsidRPr="009F45CF" w:rsidRDefault="00553BE9"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Pr>
        <w:rFonts w:ascii="Arial" w:hAnsi="Arial" w:cs="Arial"/>
        <w:sz w:val="20"/>
        <w:szCs w:val="20"/>
      </w:rPr>
      <w:t>3808</w:t>
    </w:r>
    <w:r w:rsidRPr="009F45CF">
      <w:rPr>
        <w:rFonts w:ascii="Arial" w:hAnsi="Arial" w:cs="Arial"/>
        <w:sz w:val="20"/>
        <w:szCs w:val="20"/>
      </w:rPr>
      <w:tab/>
      <w:t xml:space="preserve">                                           </w:t>
    </w:r>
  </w:p>
  <w:p w14:paraId="08278139" w14:textId="371B1DCF" w:rsidR="00270EA4" w:rsidRDefault="00553BE9" w:rsidP="004474B8">
    <w:pPr>
      <w:pStyle w:val="Footer"/>
    </w:pPr>
    <w:r w:rsidRPr="009F45CF">
      <w:rPr>
        <w:rFonts w:ascii="Arial" w:hAnsi="Arial" w:cs="Arial"/>
        <w:sz w:val="20"/>
        <w:szCs w:val="20"/>
      </w:rPr>
      <w:t xml:space="preserve">Project Version: </w:t>
    </w:r>
    <w:r w:rsidR="004474B8">
      <w:rPr>
        <w:rFonts w:ascii="Arial" w:hAnsi="Arial" w:cs="Arial"/>
        <w:sz w:val="20"/>
        <w:szCs w:val="20"/>
      </w:rPr>
      <w:t>v1.0</w:t>
    </w:r>
    <w:r w:rsidR="00270EA4" w:rsidRPr="00270EA4">
      <w:t xml:space="preserve"> </w:t>
    </w:r>
  </w:p>
  <w:p w14:paraId="65A31470" w14:textId="55783225" w:rsidR="00553BE9" w:rsidRPr="009F45CF" w:rsidRDefault="00270EA4" w:rsidP="001760A3">
    <w:pPr>
      <w:pStyle w:val="Footer"/>
    </w:pPr>
    <w:r w:rsidRPr="00270EA4">
      <w:rPr>
        <w:rFonts w:ascii="Arial" w:hAnsi="Arial" w:cs="Arial"/>
        <w:sz w:val="20"/>
        <w:szCs w:val="20"/>
      </w:rPr>
      <w:t>Model Version: v3.2</w:t>
    </w:r>
    <w:r w:rsidR="00553BE9" w:rsidRPr="009F45CF">
      <w:rPr>
        <w:rFonts w:ascii="Arial" w:hAnsi="Arial" w:cs="Arial"/>
        <w:sz w:val="20"/>
        <w:szCs w:val="20"/>
      </w:rPr>
      <w:tab/>
    </w:r>
    <w:r w:rsidR="00553BE9" w:rsidRPr="009F45CF">
      <w:rPr>
        <w:rFonts w:ascii="Arial" w:hAnsi="Arial" w:cs="Arial"/>
        <w:sz w:val="20"/>
        <w:szCs w:val="20"/>
      </w:rPr>
      <w:tab/>
      <w:t xml:space="preserve"> </w:t>
    </w:r>
    <w:r w:rsidR="00553BE9" w:rsidRPr="009F45CF">
      <w:rPr>
        <w:rFonts w:ascii="Arial" w:hAnsi="Arial" w:cs="Arial"/>
        <w:sz w:val="20"/>
        <w:szCs w:val="20"/>
      </w:rPr>
      <w:fldChar w:fldCharType="begin"/>
    </w:r>
    <w:r w:rsidR="00553BE9" w:rsidRPr="009F45CF">
      <w:rPr>
        <w:rFonts w:ascii="Arial" w:hAnsi="Arial" w:cs="Arial"/>
        <w:sz w:val="20"/>
        <w:szCs w:val="20"/>
      </w:rPr>
      <w:instrText xml:space="preserve"> PAGE   \* MERGEFORMAT </w:instrText>
    </w:r>
    <w:r w:rsidR="00553BE9" w:rsidRPr="009F45CF">
      <w:rPr>
        <w:rFonts w:ascii="Arial" w:hAnsi="Arial" w:cs="Arial"/>
        <w:sz w:val="20"/>
        <w:szCs w:val="20"/>
      </w:rPr>
      <w:fldChar w:fldCharType="separate"/>
    </w:r>
    <w:r w:rsidR="00541DCB">
      <w:rPr>
        <w:rFonts w:ascii="Arial" w:hAnsi="Arial" w:cs="Arial"/>
        <w:noProof/>
        <w:sz w:val="20"/>
        <w:szCs w:val="20"/>
      </w:rPr>
      <w:t>5</w:t>
    </w:r>
    <w:r w:rsidR="00553BE9" w:rsidRPr="009F45CF">
      <w:rPr>
        <w:rFonts w:ascii="Arial" w:hAnsi="Arial" w:cs="Arial"/>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0F60C" w14:textId="77777777" w:rsidR="00553BE9" w:rsidRPr="007A745A" w:rsidRDefault="00553BE9"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28DBFA29" w14:textId="77777777" w:rsidR="00553BE9" w:rsidRPr="007A745A" w:rsidRDefault="00553BE9"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1A18BB88" w14:textId="77777777" w:rsidR="00553BE9" w:rsidRPr="005C6957" w:rsidRDefault="00553BE9"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BAAE2" w14:textId="77777777" w:rsidR="00103991" w:rsidRDefault="00103991">
      <w:pPr>
        <w:spacing w:after="0" w:line="240" w:lineRule="auto"/>
      </w:pPr>
      <w:r>
        <w:separator/>
      </w:r>
    </w:p>
  </w:footnote>
  <w:footnote w:type="continuationSeparator" w:id="0">
    <w:p w14:paraId="50E87119" w14:textId="77777777" w:rsidR="00103991" w:rsidRDefault="00103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9695A" w14:textId="77777777" w:rsidR="00553BE9" w:rsidRPr="009F45CF" w:rsidRDefault="00553BE9">
    <w:pPr>
      <w:pStyle w:val="Header"/>
      <w:rPr>
        <w:rFonts w:ascii="Arial" w:hAnsi="Arial" w:cs="Arial"/>
        <w:sz w:val="20"/>
        <w:szCs w:val="20"/>
      </w:rPr>
    </w:pPr>
    <w:r w:rsidRPr="009F45CF">
      <w:rPr>
        <w:rFonts w:ascii="Arial" w:hAnsi="Arial" w:cs="Arial"/>
        <w:b/>
        <w:sz w:val="20"/>
        <w:szCs w:val="20"/>
      </w:rPr>
      <w:t>Framework Schedule 4 (Framework Management)</w:t>
    </w:r>
  </w:p>
  <w:p w14:paraId="0C0B8953" w14:textId="77777777" w:rsidR="00553BE9" w:rsidRPr="009F45CF" w:rsidRDefault="00553BE9">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8850B" w14:textId="77777777" w:rsidR="00553BE9" w:rsidRPr="007A745A" w:rsidRDefault="00553BE9"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AC4E080" w14:textId="77777777" w:rsidR="00553BE9" w:rsidRPr="005C6957" w:rsidRDefault="00553BE9"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72000E5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171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7413"/>
    <w:rsid w:val="000406A3"/>
    <w:rsid w:val="00076A42"/>
    <w:rsid w:val="000A4F13"/>
    <w:rsid w:val="000C3187"/>
    <w:rsid w:val="000C5CA4"/>
    <w:rsid w:val="000D6A24"/>
    <w:rsid w:val="000E4526"/>
    <w:rsid w:val="00103991"/>
    <w:rsid w:val="00134340"/>
    <w:rsid w:val="00140FE0"/>
    <w:rsid w:val="0014106F"/>
    <w:rsid w:val="001760A3"/>
    <w:rsid w:val="001A4E70"/>
    <w:rsid w:val="001B5C84"/>
    <w:rsid w:val="001D1307"/>
    <w:rsid w:val="001E108D"/>
    <w:rsid w:val="00216738"/>
    <w:rsid w:val="00222386"/>
    <w:rsid w:val="002411A1"/>
    <w:rsid w:val="00270EA4"/>
    <w:rsid w:val="002D5DE2"/>
    <w:rsid w:val="002E2666"/>
    <w:rsid w:val="00302711"/>
    <w:rsid w:val="00324114"/>
    <w:rsid w:val="0039164F"/>
    <w:rsid w:val="00396D42"/>
    <w:rsid w:val="003A0F69"/>
    <w:rsid w:val="003E71E2"/>
    <w:rsid w:val="00420C78"/>
    <w:rsid w:val="004348A6"/>
    <w:rsid w:val="004474B8"/>
    <w:rsid w:val="00451C2D"/>
    <w:rsid w:val="00451EF9"/>
    <w:rsid w:val="00472479"/>
    <w:rsid w:val="00490BCB"/>
    <w:rsid w:val="004A6678"/>
    <w:rsid w:val="004B6251"/>
    <w:rsid w:val="004C57C1"/>
    <w:rsid w:val="00530EE4"/>
    <w:rsid w:val="00531767"/>
    <w:rsid w:val="00536362"/>
    <w:rsid w:val="00541DCB"/>
    <w:rsid w:val="00553BE9"/>
    <w:rsid w:val="005A5A6F"/>
    <w:rsid w:val="005C31DD"/>
    <w:rsid w:val="005C3F56"/>
    <w:rsid w:val="005C6957"/>
    <w:rsid w:val="005D2738"/>
    <w:rsid w:val="006319B3"/>
    <w:rsid w:val="00664275"/>
    <w:rsid w:val="006B27DC"/>
    <w:rsid w:val="006B62BD"/>
    <w:rsid w:val="006C1E2E"/>
    <w:rsid w:val="00707ED7"/>
    <w:rsid w:val="00720F1A"/>
    <w:rsid w:val="00735BC5"/>
    <w:rsid w:val="00750111"/>
    <w:rsid w:val="00760A5A"/>
    <w:rsid w:val="00765C76"/>
    <w:rsid w:val="00797023"/>
    <w:rsid w:val="007A745A"/>
    <w:rsid w:val="007D3FC4"/>
    <w:rsid w:val="007D7155"/>
    <w:rsid w:val="007F493A"/>
    <w:rsid w:val="0085545C"/>
    <w:rsid w:val="00866C1A"/>
    <w:rsid w:val="00893E6A"/>
    <w:rsid w:val="008C487D"/>
    <w:rsid w:val="008E258E"/>
    <w:rsid w:val="00916001"/>
    <w:rsid w:val="0092566F"/>
    <w:rsid w:val="00933F34"/>
    <w:rsid w:val="009341DF"/>
    <w:rsid w:val="009816F2"/>
    <w:rsid w:val="00981DBC"/>
    <w:rsid w:val="009E5D34"/>
    <w:rsid w:val="009F45CF"/>
    <w:rsid w:val="00A20988"/>
    <w:rsid w:val="00A43305"/>
    <w:rsid w:val="00A436C2"/>
    <w:rsid w:val="00A61F86"/>
    <w:rsid w:val="00AB6F2A"/>
    <w:rsid w:val="00AC207B"/>
    <w:rsid w:val="00AC3C28"/>
    <w:rsid w:val="00AD172D"/>
    <w:rsid w:val="00AD29F9"/>
    <w:rsid w:val="00AE2DF5"/>
    <w:rsid w:val="00AE4CBF"/>
    <w:rsid w:val="00B07341"/>
    <w:rsid w:val="00B52567"/>
    <w:rsid w:val="00B579F6"/>
    <w:rsid w:val="00B63189"/>
    <w:rsid w:val="00B765BB"/>
    <w:rsid w:val="00B958F2"/>
    <w:rsid w:val="00BC2E5B"/>
    <w:rsid w:val="00BE1A01"/>
    <w:rsid w:val="00C05065"/>
    <w:rsid w:val="00C3397E"/>
    <w:rsid w:val="00C52C3C"/>
    <w:rsid w:val="00C55783"/>
    <w:rsid w:val="00C5617B"/>
    <w:rsid w:val="00C6339B"/>
    <w:rsid w:val="00C64394"/>
    <w:rsid w:val="00C924F4"/>
    <w:rsid w:val="00CA0C3D"/>
    <w:rsid w:val="00CB4194"/>
    <w:rsid w:val="00CC43E0"/>
    <w:rsid w:val="00CD2ABA"/>
    <w:rsid w:val="00CF1289"/>
    <w:rsid w:val="00CF5CAF"/>
    <w:rsid w:val="00D009FA"/>
    <w:rsid w:val="00D64526"/>
    <w:rsid w:val="00DB5969"/>
    <w:rsid w:val="00E015EF"/>
    <w:rsid w:val="00E13501"/>
    <w:rsid w:val="00EB1EAA"/>
    <w:rsid w:val="00EC2D82"/>
    <w:rsid w:val="00EE5B43"/>
    <w:rsid w:val="00EF3AD3"/>
    <w:rsid w:val="00EF4305"/>
    <w:rsid w:val="00EF633C"/>
    <w:rsid w:val="00F27271"/>
    <w:rsid w:val="00F43AAA"/>
    <w:rsid w:val="00F7283D"/>
    <w:rsid w:val="00F82776"/>
    <w:rsid w:val="00F946C9"/>
    <w:rsid w:val="00F97852"/>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0F2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A97F3-AF95-4A53-8932-4296664E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2018-12-05T11:46:00Z</dcterms:created>
  <dcterms:modified xsi:type="dcterms:W3CDTF">2018-12-05T11:46:00Z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